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21AAB" w14:textId="708CA643" w:rsidR="00D936A9" w:rsidRPr="00A80D3B" w:rsidRDefault="00C40295" w:rsidP="00D936A9">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D936A9" w:rsidRPr="00A80D3B">
        <w:rPr>
          <w:rFonts w:ascii="Arial" w:hAnsi="Arial" w:cs="Arial"/>
          <w:b/>
          <w:bCs/>
          <w:sz w:val="28"/>
        </w:rPr>
        <w:t>3GPP TSG RAN WG1 #109</w:t>
      </w:r>
      <w:r w:rsidR="00D936A9">
        <w:rPr>
          <w:rFonts w:ascii="Arial" w:hAnsi="Arial" w:cs="Arial"/>
          <w:b/>
          <w:bCs/>
          <w:sz w:val="28"/>
        </w:rPr>
        <w:t>-e</w:t>
      </w:r>
      <w:r w:rsidR="00D936A9">
        <w:rPr>
          <w:rFonts w:ascii="Arial" w:hAnsi="Arial" w:cs="Arial"/>
          <w:b/>
          <w:bCs/>
          <w:sz w:val="28"/>
        </w:rPr>
        <w:tab/>
      </w:r>
      <w:r w:rsidR="00D936A9">
        <w:rPr>
          <w:rFonts w:ascii="Arial" w:hAnsi="Arial" w:cs="Arial"/>
          <w:b/>
          <w:bCs/>
          <w:sz w:val="28"/>
        </w:rPr>
        <w:tab/>
      </w:r>
      <w:r w:rsidR="00D640A5" w:rsidRPr="00D640A5">
        <w:rPr>
          <w:rFonts w:ascii="Arial" w:hAnsi="Arial" w:cs="Arial"/>
          <w:b/>
          <w:bCs/>
          <w:color w:val="000000"/>
          <w:sz w:val="16"/>
          <w:szCs w:val="16"/>
        </w:rPr>
        <w:t xml:space="preserve"> </w:t>
      </w:r>
      <w:r w:rsidR="00D640A5" w:rsidRPr="00D640A5">
        <w:rPr>
          <w:rFonts w:ascii="Arial" w:hAnsi="Arial" w:cs="Arial"/>
          <w:b/>
          <w:bCs/>
          <w:sz w:val="28"/>
        </w:rPr>
        <w:t>R1-2204499</w:t>
      </w:r>
    </w:p>
    <w:p w14:paraId="0035E24C" w14:textId="3517FAF5" w:rsidR="00D936A9" w:rsidRPr="009513AC" w:rsidRDefault="00D936A9" w:rsidP="00D936A9">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54A3A379" w14:textId="5A16CEB2" w:rsidR="00EA7B6F" w:rsidRPr="00DC313B" w:rsidRDefault="00EA7B6F" w:rsidP="00D936A9">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8F3ADD">
        <w:rPr>
          <w:b/>
          <w:lang w:eastAsia="zh-CN"/>
        </w:rPr>
        <w:t>2.</w:t>
      </w:r>
      <w:r w:rsidR="005B55CC">
        <w:rPr>
          <w:b/>
          <w:lang w:eastAsia="zh-CN"/>
        </w:rPr>
        <w:t>2.</w:t>
      </w:r>
      <w:r w:rsidR="008F3ADD">
        <w:rPr>
          <w:b/>
          <w:lang w:eastAsia="zh-CN"/>
        </w:rPr>
        <w:t>1</w:t>
      </w:r>
    </w:p>
    <w:p w14:paraId="24C346E1" w14:textId="4147B6CA"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r w:rsidR="00D405E2" w:rsidRPr="00D405E2">
        <w:rPr>
          <w:b/>
          <w:lang w:eastAsia="zh-CN"/>
        </w:rPr>
        <w:t>, BUPT</w:t>
      </w:r>
    </w:p>
    <w:p w14:paraId="7282EB1E" w14:textId="34784E5D"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6C2639">
        <w:rPr>
          <w:b/>
          <w:lang w:eastAsia="zh-CN"/>
        </w:rPr>
        <w:t>evaluation on AIML for CSI feedback enhancement</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191E8CCC" w14:textId="5B1B95AB" w:rsidR="008C749B" w:rsidRDefault="008C749B" w:rsidP="00A54007">
      <w:pPr>
        <w:rPr>
          <w:lang w:eastAsia="zh-CN"/>
        </w:rPr>
      </w:pPr>
      <w:r>
        <w:rPr>
          <w:rFonts w:hint="eastAsia"/>
          <w:lang w:eastAsia="zh-CN"/>
        </w:rPr>
        <w:t>I</w:t>
      </w:r>
      <w:r>
        <w:rPr>
          <w:lang w:eastAsia="zh-CN"/>
        </w:rPr>
        <w:t>n RAN</w:t>
      </w:r>
      <w:r>
        <w:rPr>
          <w:rFonts w:hint="eastAsia"/>
          <w:lang w:eastAsia="zh-CN"/>
        </w:rPr>
        <w:t>#94e</w:t>
      </w:r>
      <w:r>
        <w:rPr>
          <w:lang w:eastAsia="zh-CN"/>
        </w:rPr>
        <w:t xml:space="preserve"> meeting, one SID on AI/ML for Air interface is approved [1]. Three use cases are identified as initial set of use case</w:t>
      </w:r>
      <w:r w:rsidR="00A54007">
        <w:rPr>
          <w:lang w:eastAsia="zh-CN"/>
        </w:rPr>
        <w:t xml:space="preserve"> shown below, and representative sub use cases </w:t>
      </w:r>
      <w:bookmarkStart w:id="2" w:name="_GoBack"/>
      <w:bookmarkEnd w:id="2"/>
      <w:r w:rsidR="00A54007">
        <w:rPr>
          <w:lang w:eastAsia="zh-CN"/>
        </w:rPr>
        <w:t>should be recognized by RAN#98.</w:t>
      </w:r>
    </w:p>
    <w:tbl>
      <w:tblPr>
        <w:tblStyle w:val="ae"/>
        <w:tblW w:w="0" w:type="auto"/>
        <w:tblLook w:val="04A0" w:firstRow="1" w:lastRow="0" w:firstColumn="1" w:lastColumn="0" w:noHBand="0" w:noVBand="1"/>
      </w:tblPr>
      <w:tblGrid>
        <w:gridCol w:w="9307"/>
      </w:tblGrid>
      <w:tr w:rsidR="00A54007" w14:paraId="0B1F539A" w14:textId="77777777" w:rsidTr="00A54007">
        <w:tc>
          <w:tcPr>
            <w:tcW w:w="9307" w:type="dxa"/>
          </w:tcPr>
          <w:p w14:paraId="4BD6F23E" w14:textId="77777777" w:rsidR="00A54007" w:rsidRDefault="00A54007" w:rsidP="00A54007">
            <w:pPr>
              <w:spacing w:after="0"/>
              <w:rPr>
                <w:bCs/>
              </w:rPr>
            </w:pPr>
            <w:r>
              <w:rPr>
                <w:bCs/>
              </w:rPr>
              <w:t xml:space="preserve">Use cases to focus on: </w:t>
            </w:r>
          </w:p>
          <w:p w14:paraId="10181050" w14:textId="77777777" w:rsidR="00A54007" w:rsidRDefault="00A54007" w:rsidP="00510AF4">
            <w:pPr>
              <w:numPr>
                <w:ilvl w:val="0"/>
                <w:numId w:val="12"/>
              </w:numPr>
              <w:overflowPunct w:val="0"/>
              <w:snapToGrid/>
              <w:spacing w:after="0"/>
              <w:textAlignment w:val="baseline"/>
              <w:rPr>
                <w:bCs/>
              </w:rPr>
            </w:pPr>
            <w:r>
              <w:rPr>
                <w:bCs/>
              </w:rPr>
              <w:t xml:space="preserve">Initial set of use cases includes: </w:t>
            </w:r>
          </w:p>
          <w:p w14:paraId="06369419" w14:textId="77777777" w:rsidR="00A54007" w:rsidRPr="00367479" w:rsidRDefault="00A54007" w:rsidP="00510AF4">
            <w:pPr>
              <w:numPr>
                <w:ilvl w:val="1"/>
                <w:numId w:val="12"/>
              </w:numPr>
              <w:overflowPunct w:val="0"/>
              <w:snapToGrid/>
              <w:spacing w:after="0"/>
              <w:textAlignment w:val="baseline"/>
              <w:rPr>
                <w:bCs/>
                <w:highlight w:val="yellow"/>
              </w:rPr>
            </w:pPr>
            <w:r w:rsidRPr="00367479">
              <w:rPr>
                <w:bCs/>
                <w:highlight w:val="yellow"/>
              </w:rPr>
              <w:t>CSI feedback enhancement, e.g., overhead reduction, improved accuracy, prediction [RAN1]</w:t>
            </w:r>
          </w:p>
          <w:p w14:paraId="76DC3E0C" w14:textId="77777777" w:rsidR="00A54007" w:rsidRPr="009C38B0" w:rsidRDefault="00A54007" w:rsidP="00510AF4">
            <w:pPr>
              <w:numPr>
                <w:ilvl w:val="1"/>
                <w:numId w:val="12"/>
              </w:numPr>
              <w:overflowPunct w:val="0"/>
              <w:snapToGrid/>
              <w:spacing w:after="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7A4550AF" w14:textId="77777777" w:rsidR="00A54007" w:rsidRPr="00D714C9" w:rsidRDefault="00A54007" w:rsidP="00510AF4">
            <w:pPr>
              <w:numPr>
                <w:ilvl w:val="1"/>
                <w:numId w:val="12"/>
              </w:numPr>
              <w:overflowPunct w:val="0"/>
              <w:snapToGrid/>
              <w:spacing w:after="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5035535E" w14:textId="77777777" w:rsidR="00A54007" w:rsidRDefault="00A54007" w:rsidP="00510AF4">
            <w:pPr>
              <w:numPr>
                <w:ilvl w:val="0"/>
                <w:numId w:val="12"/>
              </w:numPr>
              <w:overflowPunct w:val="0"/>
              <w:snapToGrid/>
              <w:spacing w:after="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18839607" w14:textId="55CB3780" w:rsidR="00367479" w:rsidRPr="00D57722" w:rsidRDefault="00A54007" w:rsidP="00D57722">
            <w:pPr>
              <w:numPr>
                <w:ilvl w:val="1"/>
                <w:numId w:val="12"/>
              </w:numPr>
              <w:overflowPunct w:val="0"/>
              <w:snapToGrid/>
              <w:spacing w:after="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tc>
      </w:tr>
    </w:tbl>
    <w:p w14:paraId="1F5F4F7F" w14:textId="0BC2E024" w:rsidR="008C749B" w:rsidRDefault="008C749B" w:rsidP="00A54007">
      <w:pPr>
        <w:rPr>
          <w:lang w:eastAsia="zh-CN"/>
        </w:rPr>
      </w:pPr>
    </w:p>
    <w:p w14:paraId="4E1D8C1C" w14:textId="3802D45F" w:rsidR="00A54007" w:rsidRDefault="00A54007" w:rsidP="00A54007">
      <w:pPr>
        <w:rPr>
          <w:lang w:eastAsia="zh-CN"/>
        </w:rPr>
      </w:pPr>
      <w:r>
        <w:rPr>
          <w:rFonts w:hint="eastAsia"/>
          <w:lang w:eastAsia="zh-CN"/>
        </w:rPr>
        <w:t>I</w:t>
      </w:r>
      <w:r>
        <w:rPr>
          <w:lang w:eastAsia="zh-CN"/>
        </w:rPr>
        <w:t>n this paper, we would present our opinions on sub use cases, evaluation methodology, and KPI for the use case of CSI feedback enhancement.</w:t>
      </w:r>
    </w:p>
    <w:p w14:paraId="29D6CAEB" w14:textId="6C4DAC90" w:rsidR="00B146F4" w:rsidRPr="00B146F4" w:rsidRDefault="00B146F4" w:rsidP="00A54007">
      <w:pPr>
        <w:rPr>
          <w:lang w:eastAsia="zh-CN"/>
        </w:rPr>
      </w:pPr>
    </w:p>
    <w:p w14:paraId="2AFD00DF" w14:textId="1059D814" w:rsidR="00623948" w:rsidRDefault="007C2BDF" w:rsidP="00A54007">
      <w:pPr>
        <w:pStyle w:val="1"/>
        <w:rPr>
          <w:lang w:eastAsia="zh-CN"/>
        </w:rPr>
      </w:pPr>
      <w:r>
        <w:rPr>
          <w:rFonts w:hint="eastAsia"/>
          <w:lang w:eastAsia="zh-CN"/>
        </w:rPr>
        <w:t>Discussion</w:t>
      </w:r>
    </w:p>
    <w:p w14:paraId="0802D944" w14:textId="1AC7581A" w:rsidR="00594EA0" w:rsidRDefault="0040576D" w:rsidP="00594EA0">
      <w:pPr>
        <w:rPr>
          <w:lang w:eastAsia="zh-CN"/>
        </w:rPr>
      </w:pPr>
      <w:r>
        <w:rPr>
          <w:lang w:eastAsia="zh-CN"/>
        </w:rPr>
        <w:t>In current system,</w:t>
      </w:r>
      <w:r w:rsidR="00247EF8">
        <w:rPr>
          <w:lang w:eastAsia="zh-CN"/>
        </w:rPr>
        <w:t xml:space="preserve"> CSI </w:t>
      </w:r>
      <w:r w:rsidR="0079630A">
        <w:rPr>
          <w:lang w:eastAsia="zh-CN"/>
        </w:rPr>
        <w:t xml:space="preserve">feedback </w:t>
      </w:r>
      <w:r w:rsidR="00247EF8">
        <w:rPr>
          <w:lang w:eastAsia="zh-CN"/>
        </w:rPr>
        <w:t xml:space="preserve">is used </w:t>
      </w:r>
      <w:r>
        <w:rPr>
          <w:lang w:eastAsia="zh-CN"/>
        </w:rPr>
        <w:t xml:space="preserve">for DL link adaption. </w:t>
      </w:r>
      <w:r w:rsidR="00247EF8">
        <w:rPr>
          <w:lang w:eastAsia="zh-CN"/>
        </w:rPr>
        <w:t xml:space="preserve">Based the measurement on CSI-RS, UE could achieve CSI results, including RI, CQI and PMI. Then, in light of the CSI report, gNB could adopt reasonable scheduling strategy to improve DL performance. </w:t>
      </w:r>
      <w:r>
        <w:rPr>
          <w:lang w:eastAsia="zh-CN"/>
        </w:rPr>
        <w:t xml:space="preserve">One </w:t>
      </w:r>
      <w:r w:rsidR="00247EF8">
        <w:rPr>
          <w:lang w:eastAsia="zh-CN"/>
        </w:rPr>
        <w:t xml:space="preserve">typical </w:t>
      </w:r>
      <w:r>
        <w:rPr>
          <w:lang w:eastAsia="zh-CN"/>
        </w:rPr>
        <w:t xml:space="preserve">flow of CSI </w:t>
      </w:r>
      <w:r w:rsidR="00247EF8">
        <w:rPr>
          <w:lang w:eastAsia="zh-CN"/>
        </w:rPr>
        <w:t xml:space="preserve">acquisition and related procedure </w:t>
      </w:r>
      <w:r>
        <w:rPr>
          <w:lang w:eastAsia="zh-CN"/>
        </w:rPr>
        <w:t>is illustrated below</w:t>
      </w:r>
      <w:r w:rsidR="00247EF8">
        <w:rPr>
          <w:lang w:eastAsia="zh-CN"/>
        </w:rPr>
        <w:t xml:space="preserve"> in Figure 1</w:t>
      </w:r>
      <w:r>
        <w:rPr>
          <w:lang w:eastAsia="zh-CN"/>
        </w:rPr>
        <w:t>.</w:t>
      </w:r>
    </w:p>
    <w:p w14:paraId="6F0CBDD5" w14:textId="69CBF290" w:rsidR="0040576D" w:rsidRDefault="00247EF8" w:rsidP="00247EF8">
      <w:pPr>
        <w:jc w:val="center"/>
        <w:rPr>
          <w:lang w:eastAsia="zh-CN"/>
        </w:rPr>
      </w:pPr>
      <w:r>
        <w:rPr>
          <w:noProof/>
          <w:lang w:eastAsia="zh-CN"/>
        </w:rPr>
        <w:drawing>
          <wp:inline distT="0" distB="0" distL="0" distR="0" wp14:anchorId="2A6CF5FA" wp14:editId="68D5B69F">
            <wp:extent cx="4629397" cy="106093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43030" cy="1064063"/>
                    </a:xfrm>
                    <a:prstGeom prst="rect">
                      <a:avLst/>
                    </a:prstGeom>
                    <a:noFill/>
                  </pic:spPr>
                </pic:pic>
              </a:graphicData>
            </a:graphic>
          </wp:inline>
        </w:drawing>
      </w:r>
    </w:p>
    <w:p w14:paraId="5025615E" w14:textId="0F92A20E" w:rsidR="00247EF8" w:rsidRPr="00247EF8" w:rsidRDefault="00247EF8" w:rsidP="00247EF8">
      <w:pPr>
        <w:jc w:val="center"/>
        <w:rPr>
          <w:sz w:val="20"/>
          <w:szCs w:val="20"/>
          <w:lang w:eastAsia="zh-CN"/>
        </w:rPr>
      </w:pPr>
      <w:r w:rsidRPr="00247EF8">
        <w:rPr>
          <w:rFonts w:hint="eastAsia"/>
          <w:sz w:val="20"/>
          <w:szCs w:val="20"/>
          <w:lang w:eastAsia="zh-CN"/>
        </w:rPr>
        <w:t>F</w:t>
      </w:r>
      <w:r w:rsidRPr="00247EF8">
        <w:rPr>
          <w:sz w:val="20"/>
          <w:szCs w:val="20"/>
          <w:lang w:eastAsia="zh-CN"/>
        </w:rPr>
        <w:t>igure 1 one illustration of CSI acquisition and related procedure</w:t>
      </w:r>
    </w:p>
    <w:p w14:paraId="40F5E2E6" w14:textId="37599D3D" w:rsidR="0079630A" w:rsidRDefault="0079630A" w:rsidP="00594EA0">
      <w:pPr>
        <w:rPr>
          <w:lang w:eastAsia="zh-CN"/>
        </w:rPr>
      </w:pPr>
      <w:r>
        <w:rPr>
          <w:lang w:eastAsia="zh-CN"/>
        </w:rPr>
        <w:t>Next, we will present our views on the sub use cases of CSI feedback, taking the examples in Fig.1.</w:t>
      </w:r>
    </w:p>
    <w:p w14:paraId="5E8BD2FA" w14:textId="16899659" w:rsidR="00486CDD" w:rsidRDefault="00486CDD" w:rsidP="00510AF4">
      <w:pPr>
        <w:pStyle w:val="af3"/>
        <w:numPr>
          <w:ilvl w:val="0"/>
          <w:numId w:val="12"/>
        </w:numPr>
        <w:ind w:firstLineChars="0"/>
        <w:rPr>
          <w:lang w:eastAsia="zh-CN"/>
        </w:rPr>
      </w:pPr>
      <w:r>
        <w:rPr>
          <w:rFonts w:hint="eastAsia"/>
          <w:lang w:eastAsia="zh-CN"/>
        </w:rPr>
        <w:t>F</w:t>
      </w:r>
      <w:r>
        <w:rPr>
          <w:lang w:eastAsia="zh-CN"/>
        </w:rPr>
        <w:t xml:space="preserve">or sub use </w:t>
      </w:r>
      <w:r w:rsidR="0079630A">
        <w:rPr>
          <w:lang w:eastAsia="zh-CN"/>
        </w:rPr>
        <w:t xml:space="preserve">case - </w:t>
      </w:r>
      <w:r>
        <w:rPr>
          <w:lang w:eastAsia="zh-CN"/>
        </w:rPr>
        <w:t>RS overhead reduction,</w:t>
      </w:r>
    </w:p>
    <w:p w14:paraId="542CAD23" w14:textId="6C6D16E5" w:rsidR="00AA4355" w:rsidRDefault="0079630A" w:rsidP="00510AF4">
      <w:pPr>
        <w:pStyle w:val="af3"/>
        <w:numPr>
          <w:ilvl w:val="1"/>
          <w:numId w:val="12"/>
        </w:numPr>
        <w:ind w:firstLineChars="0"/>
        <w:rPr>
          <w:lang w:eastAsia="zh-CN"/>
        </w:rPr>
      </w:pPr>
      <w:r>
        <w:rPr>
          <w:lang w:eastAsia="zh-CN"/>
        </w:rPr>
        <w:t>By r</w:t>
      </w:r>
      <w:r w:rsidR="00247EF8">
        <w:rPr>
          <w:lang w:eastAsia="zh-CN"/>
        </w:rPr>
        <w:t xml:space="preserve">educing the density or port number of </w:t>
      </w:r>
      <w:r w:rsidR="00AA4355">
        <w:rPr>
          <w:lang w:eastAsia="zh-CN"/>
        </w:rPr>
        <w:t>CSI-RS</w:t>
      </w:r>
      <w:r w:rsidR="00486CDD">
        <w:rPr>
          <w:lang w:eastAsia="zh-CN"/>
        </w:rPr>
        <w:t xml:space="preserve"> </w:t>
      </w:r>
      <w:r w:rsidR="00AA4355">
        <w:rPr>
          <w:lang w:eastAsia="zh-CN"/>
        </w:rPr>
        <w:t>, e.g., in t1, or t4, the overhead can reduced;</w:t>
      </w:r>
    </w:p>
    <w:p w14:paraId="05FC5621" w14:textId="1AF132A1" w:rsidR="00486CDD" w:rsidRDefault="00486CDD" w:rsidP="00510AF4">
      <w:pPr>
        <w:pStyle w:val="af3"/>
        <w:numPr>
          <w:ilvl w:val="0"/>
          <w:numId w:val="12"/>
        </w:numPr>
        <w:ind w:firstLineChars="0"/>
        <w:rPr>
          <w:lang w:eastAsia="zh-CN"/>
        </w:rPr>
      </w:pPr>
      <w:r>
        <w:rPr>
          <w:rFonts w:hint="eastAsia"/>
          <w:lang w:eastAsia="zh-CN"/>
        </w:rPr>
        <w:t>F</w:t>
      </w:r>
      <w:r w:rsidR="0079630A">
        <w:rPr>
          <w:lang w:eastAsia="zh-CN"/>
        </w:rPr>
        <w:t>or sub use case -</w:t>
      </w:r>
      <w:r>
        <w:rPr>
          <w:lang w:eastAsia="zh-CN"/>
        </w:rPr>
        <w:t xml:space="preserve"> CSI compression and recovery,</w:t>
      </w:r>
    </w:p>
    <w:p w14:paraId="418171A5" w14:textId="67BC4AA4" w:rsidR="00486CDD" w:rsidRDefault="0079630A" w:rsidP="00510AF4">
      <w:pPr>
        <w:pStyle w:val="af3"/>
        <w:numPr>
          <w:ilvl w:val="1"/>
          <w:numId w:val="12"/>
        </w:numPr>
        <w:ind w:firstLineChars="0"/>
        <w:rPr>
          <w:lang w:eastAsia="zh-CN"/>
        </w:rPr>
      </w:pPr>
      <w:r>
        <w:rPr>
          <w:lang w:eastAsia="zh-CN"/>
        </w:rPr>
        <w:lastRenderedPageBreak/>
        <w:t>By r</w:t>
      </w:r>
      <w:r w:rsidR="00486CDD">
        <w:rPr>
          <w:lang w:eastAsia="zh-CN"/>
        </w:rPr>
        <w:t>educing the payload size of CSI report, e.g., in t2 or t5, the overhead also can be reduced;</w:t>
      </w:r>
    </w:p>
    <w:p w14:paraId="2C2278CF" w14:textId="1C92EA11" w:rsidR="00486CDD" w:rsidRDefault="0079630A" w:rsidP="00510AF4">
      <w:pPr>
        <w:pStyle w:val="af3"/>
        <w:numPr>
          <w:ilvl w:val="1"/>
          <w:numId w:val="12"/>
        </w:numPr>
        <w:ind w:firstLineChars="0"/>
        <w:rPr>
          <w:lang w:eastAsia="zh-CN"/>
        </w:rPr>
      </w:pPr>
      <w:r>
        <w:rPr>
          <w:lang w:eastAsia="zh-CN"/>
        </w:rPr>
        <w:t>In addition, t</w:t>
      </w:r>
      <w:r w:rsidR="00486CDD">
        <w:rPr>
          <w:lang w:eastAsia="zh-CN"/>
        </w:rPr>
        <w:t>he CSI accuracy can be improved, if the CSI report includes high resol</w:t>
      </w:r>
      <w:r>
        <w:rPr>
          <w:lang w:eastAsia="zh-CN"/>
        </w:rPr>
        <w:t>ution channel information</w:t>
      </w:r>
      <w:r w:rsidR="00486CDD">
        <w:rPr>
          <w:lang w:eastAsia="zh-CN"/>
        </w:rPr>
        <w:t xml:space="preserve">. This is because that </w:t>
      </w:r>
      <w:r w:rsidR="004E2574">
        <w:rPr>
          <w:lang w:eastAsia="zh-CN"/>
        </w:rPr>
        <w:t xml:space="preserve">in legacy method </w:t>
      </w:r>
      <w:r w:rsidR="00486CDD">
        <w:rPr>
          <w:lang w:eastAsia="zh-CN"/>
        </w:rPr>
        <w:t xml:space="preserve">the CSI report includes codebook </w:t>
      </w:r>
      <w:r>
        <w:rPr>
          <w:lang w:eastAsia="zh-CN"/>
        </w:rPr>
        <w:t>information, which</w:t>
      </w:r>
      <w:r w:rsidR="00486CDD">
        <w:rPr>
          <w:lang w:eastAsia="zh-CN"/>
        </w:rPr>
        <w:t xml:space="preserve"> is the</w:t>
      </w:r>
      <w:r>
        <w:rPr>
          <w:lang w:eastAsia="zh-CN"/>
        </w:rPr>
        <w:t xml:space="preserve"> coarse </w:t>
      </w:r>
      <w:r w:rsidR="00486CDD">
        <w:rPr>
          <w:lang w:eastAsia="zh-CN"/>
        </w:rPr>
        <w:t>quantization of channel</w:t>
      </w:r>
      <w:r>
        <w:rPr>
          <w:lang w:eastAsia="zh-CN"/>
        </w:rPr>
        <w:t xml:space="preserve"> information</w:t>
      </w:r>
      <w:r w:rsidR="00486CDD">
        <w:rPr>
          <w:lang w:eastAsia="zh-CN"/>
        </w:rPr>
        <w:t>.</w:t>
      </w:r>
    </w:p>
    <w:p w14:paraId="43CCB91C" w14:textId="69B74BAC" w:rsidR="00486CDD" w:rsidRDefault="00486CDD" w:rsidP="00510AF4">
      <w:pPr>
        <w:pStyle w:val="af3"/>
        <w:numPr>
          <w:ilvl w:val="0"/>
          <w:numId w:val="12"/>
        </w:numPr>
        <w:ind w:firstLineChars="0"/>
        <w:rPr>
          <w:lang w:eastAsia="zh-CN"/>
        </w:rPr>
      </w:pPr>
      <w:r>
        <w:rPr>
          <w:lang w:eastAsia="zh-CN"/>
        </w:rPr>
        <w:t xml:space="preserve">For sub use case </w:t>
      </w:r>
      <w:r w:rsidR="0079630A">
        <w:rPr>
          <w:lang w:eastAsia="zh-CN"/>
        </w:rPr>
        <w:t>-</w:t>
      </w:r>
      <w:r>
        <w:rPr>
          <w:lang w:eastAsia="zh-CN"/>
        </w:rPr>
        <w:t xml:space="preserve"> CSI predication, </w:t>
      </w:r>
    </w:p>
    <w:p w14:paraId="3F9EF4AA" w14:textId="3F716DDB" w:rsidR="00486CDD" w:rsidRDefault="0079630A" w:rsidP="00510AF4">
      <w:pPr>
        <w:pStyle w:val="af3"/>
        <w:numPr>
          <w:ilvl w:val="1"/>
          <w:numId w:val="12"/>
        </w:numPr>
        <w:ind w:firstLineChars="0"/>
        <w:rPr>
          <w:lang w:eastAsia="zh-CN"/>
        </w:rPr>
      </w:pPr>
      <w:r>
        <w:rPr>
          <w:lang w:eastAsia="zh-CN"/>
        </w:rPr>
        <w:t xml:space="preserve">By reducing the number/occasions </w:t>
      </w:r>
      <w:r w:rsidR="00486CDD">
        <w:rPr>
          <w:lang w:eastAsia="zh-CN"/>
        </w:rPr>
        <w:t>of CSI measurement and reporting, e.g., no CSI-RS transmission in t4, and no CSI reporting in t5,</w:t>
      </w:r>
      <w:r w:rsidR="00486CDD" w:rsidRPr="00C6170E">
        <w:rPr>
          <w:lang w:eastAsia="zh-CN"/>
        </w:rPr>
        <w:t xml:space="preserve"> </w:t>
      </w:r>
      <w:r w:rsidR="00486CDD">
        <w:rPr>
          <w:lang w:eastAsia="zh-CN"/>
        </w:rPr>
        <w:t xml:space="preserve">the overhead also can be reduced, and UE power cost </w:t>
      </w:r>
      <w:r>
        <w:rPr>
          <w:lang w:eastAsia="zh-CN"/>
        </w:rPr>
        <w:t xml:space="preserve">also </w:t>
      </w:r>
      <w:r w:rsidR="00486CDD">
        <w:rPr>
          <w:lang w:eastAsia="zh-CN"/>
        </w:rPr>
        <w:t>can be saved;</w:t>
      </w:r>
    </w:p>
    <w:p w14:paraId="37CDB126" w14:textId="4CBC1A60" w:rsidR="00486CDD" w:rsidRDefault="0079630A" w:rsidP="00E04A97">
      <w:pPr>
        <w:pStyle w:val="af3"/>
        <w:numPr>
          <w:ilvl w:val="1"/>
          <w:numId w:val="12"/>
        </w:numPr>
        <w:ind w:firstLineChars="0"/>
        <w:rPr>
          <w:lang w:eastAsia="zh-CN"/>
        </w:rPr>
      </w:pPr>
      <w:r>
        <w:rPr>
          <w:lang w:eastAsia="zh-CN"/>
        </w:rPr>
        <w:t>On the other hand, t</w:t>
      </w:r>
      <w:r w:rsidR="00486CDD">
        <w:rPr>
          <w:lang w:eastAsia="zh-CN"/>
        </w:rPr>
        <w:t xml:space="preserve">he CSI accuracy can be improved, if the CSI information is based on the </w:t>
      </w:r>
      <w:r w:rsidR="00292B58">
        <w:rPr>
          <w:lang w:eastAsia="zh-CN"/>
        </w:rPr>
        <w:t xml:space="preserve">predicated </w:t>
      </w:r>
      <w:r w:rsidR="00486CDD">
        <w:rPr>
          <w:lang w:eastAsia="zh-CN"/>
        </w:rPr>
        <w:t>channel information of DL transmission</w:t>
      </w:r>
      <w:r w:rsidR="00292B58">
        <w:rPr>
          <w:lang w:eastAsia="zh-CN"/>
        </w:rPr>
        <w:t xml:space="preserve"> occasion</w:t>
      </w:r>
      <w:r w:rsidR="00486CDD">
        <w:rPr>
          <w:lang w:eastAsia="zh-CN"/>
        </w:rPr>
        <w:t>. This is because</w:t>
      </w:r>
      <w:r w:rsidR="00292B58">
        <w:rPr>
          <w:lang w:eastAsia="zh-CN"/>
        </w:rPr>
        <w:t xml:space="preserve"> that in legacy CSI measurement and reporting, the transmission occasion of NZP CSI-RS for the measurement is earlier than its target</w:t>
      </w:r>
      <w:r w:rsidR="00486CDD">
        <w:rPr>
          <w:lang w:eastAsia="zh-CN"/>
        </w:rPr>
        <w:t xml:space="preserve"> DL transmission</w:t>
      </w:r>
      <w:r w:rsidR="00292B58">
        <w:rPr>
          <w:lang w:eastAsia="zh-CN"/>
        </w:rPr>
        <w:t xml:space="preserve"> occasion, the CSI information </w:t>
      </w:r>
      <w:r w:rsidR="00043B8C">
        <w:rPr>
          <w:lang w:eastAsia="zh-CN"/>
        </w:rPr>
        <w:t>may</w:t>
      </w:r>
      <w:r w:rsidR="00292B58">
        <w:rPr>
          <w:lang w:eastAsia="zh-CN"/>
        </w:rPr>
        <w:t xml:space="preserve"> not </w:t>
      </w:r>
      <w:r w:rsidR="00043B8C">
        <w:rPr>
          <w:lang w:eastAsia="zh-CN"/>
        </w:rPr>
        <w:t>match with</w:t>
      </w:r>
      <w:r w:rsidR="00292B58">
        <w:rPr>
          <w:lang w:eastAsia="zh-CN"/>
        </w:rPr>
        <w:t xml:space="preserve"> the DL transmission</w:t>
      </w:r>
      <w:r w:rsidR="00486CDD">
        <w:rPr>
          <w:lang w:eastAsia="zh-CN"/>
        </w:rPr>
        <w:t>.</w:t>
      </w:r>
    </w:p>
    <w:p w14:paraId="539D043B" w14:textId="0E955C80" w:rsidR="006B3A36" w:rsidRDefault="006B3A36" w:rsidP="00594EA0">
      <w:pPr>
        <w:rPr>
          <w:lang w:eastAsia="zh-CN"/>
        </w:rPr>
      </w:pPr>
      <w:r>
        <w:rPr>
          <w:lang w:eastAsia="zh-CN"/>
        </w:rPr>
        <w:t>F</w:t>
      </w:r>
      <w:r w:rsidR="00C12CE0">
        <w:rPr>
          <w:lang w:eastAsia="zh-CN"/>
        </w:rPr>
        <w:t>rom</w:t>
      </w:r>
      <w:r w:rsidR="00043B8C">
        <w:rPr>
          <w:lang w:eastAsia="zh-CN"/>
        </w:rPr>
        <w:t xml:space="preserve"> the above initial analysis, the sub use case -</w:t>
      </w:r>
      <w:r w:rsidR="00C12CE0">
        <w:rPr>
          <w:lang w:eastAsia="zh-CN"/>
        </w:rPr>
        <w:t xml:space="preserve"> RS overhead reduction could achieve relativ</w:t>
      </w:r>
      <w:r>
        <w:rPr>
          <w:lang w:eastAsia="zh-CN"/>
        </w:rPr>
        <w:t>ely less gain. In addition</w:t>
      </w:r>
      <w:r w:rsidR="00C12CE0">
        <w:rPr>
          <w:lang w:eastAsia="zh-CN"/>
        </w:rPr>
        <w:t xml:space="preserve">, the gNB-UE collaboration level for </w:t>
      </w:r>
      <w:r w:rsidR="00043B8C">
        <w:rPr>
          <w:lang w:eastAsia="zh-CN"/>
        </w:rPr>
        <w:t xml:space="preserve">sub use case - </w:t>
      </w:r>
      <w:r w:rsidR="00C12CE0">
        <w:rPr>
          <w:lang w:eastAsia="zh-CN"/>
        </w:rPr>
        <w:t xml:space="preserve">RS overhead reduction and </w:t>
      </w:r>
      <w:r w:rsidR="00043B8C">
        <w:rPr>
          <w:lang w:eastAsia="zh-CN"/>
        </w:rPr>
        <w:t xml:space="preserve">sub use case - </w:t>
      </w:r>
      <w:r w:rsidR="00C12CE0">
        <w:rPr>
          <w:lang w:eastAsia="zh-CN"/>
        </w:rPr>
        <w:t>CSI p</w:t>
      </w:r>
      <w:r w:rsidR="00043B8C">
        <w:rPr>
          <w:lang w:eastAsia="zh-CN"/>
        </w:rPr>
        <w:t>redication seems to be the same</w:t>
      </w:r>
      <w:r>
        <w:rPr>
          <w:lang w:eastAsia="zh-CN"/>
        </w:rPr>
        <w:t>.</w:t>
      </w:r>
      <w:r w:rsidR="00043B8C">
        <w:rPr>
          <w:lang w:eastAsia="zh-CN"/>
        </w:rPr>
        <w:t xml:space="preserve"> Given the limited TU budget, </w:t>
      </w:r>
      <w:r w:rsidR="00C41831">
        <w:rPr>
          <w:lang w:eastAsia="zh-CN"/>
        </w:rPr>
        <w:t xml:space="preserve">we think </w:t>
      </w:r>
      <w:r w:rsidR="00043B8C">
        <w:rPr>
          <w:lang w:eastAsia="zh-CN"/>
        </w:rPr>
        <w:t>the sub use case -</w:t>
      </w:r>
      <w:r w:rsidR="00852DAB">
        <w:rPr>
          <w:lang w:eastAsia="zh-CN"/>
        </w:rPr>
        <w:t xml:space="preserve"> RS overhead reduction can be de</w:t>
      </w:r>
      <w:r w:rsidR="00C41831">
        <w:rPr>
          <w:lang w:eastAsia="zh-CN"/>
        </w:rPr>
        <w:t xml:space="preserve">priorized. </w:t>
      </w:r>
    </w:p>
    <w:p w14:paraId="1F890909" w14:textId="3B9CE35D" w:rsidR="00043B8C" w:rsidRDefault="00043B8C" w:rsidP="00043B8C">
      <w:pPr>
        <w:rPr>
          <w:lang w:eastAsia="zh-CN"/>
        </w:rPr>
      </w:pPr>
      <w:r>
        <w:rPr>
          <w:lang w:eastAsia="zh-CN"/>
        </w:rPr>
        <w:t>Furthermore, when referring to</w:t>
      </w:r>
      <w:r w:rsidR="00C41831">
        <w:rPr>
          <w:lang w:eastAsia="zh-CN"/>
        </w:rPr>
        <w:t xml:space="preserve"> the predication functionality of AI/ML</w:t>
      </w:r>
      <w:r>
        <w:rPr>
          <w:lang w:eastAsia="zh-CN"/>
        </w:rPr>
        <w:t xml:space="preserve"> operation, the sub use case -</w:t>
      </w:r>
      <w:r w:rsidR="00C41831">
        <w:rPr>
          <w:lang w:eastAsia="zh-CN"/>
        </w:rPr>
        <w:t xml:space="preserve"> CSI predication is overlapping with the sub use case of beam predication in time domain.</w:t>
      </w:r>
      <w:r>
        <w:rPr>
          <w:lang w:eastAsia="zh-CN"/>
        </w:rPr>
        <w:t xml:space="preserve"> Either one can be selected as the representative use case. With what we have said, we have no strong opinion on this. If people think time is enough, we are fine to have evaluation on both. </w:t>
      </w:r>
    </w:p>
    <w:p w14:paraId="400AF4C3" w14:textId="50A5F253" w:rsidR="00043B8C" w:rsidRDefault="00043B8C" w:rsidP="00043B8C">
      <w:pPr>
        <w:rPr>
          <w:lang w:eastAsia="zh-CN"/>
        </w:rPr>
      </w:pPr>
      <w:r>
        <w:rPr>
          <w:rFonts w:hint="eastAsia"/>
          <w:lang w:eastAsia="zh-CN"/>
        </w:rPr>
        <w:t>A</w:t>
      </w:r>
      <w:r>
        <w:rPr>
          <w:lang w:eastAsia="zh-CN"/>
        </w:rPr>
        <w:t>t our side, we think the sub use case - CSI compression and recovery is worthy of spending time on evaluation. It is one most typical use case where both UE and gNB participate in AI/ML inference, and the performance gain can be expected at least based on the initial analysis.</w:t>
      </w:r>
    </w:p>
    <w:p w14:paraId="41DCB611" w14:textId="0FEDBB03" w:rsidR="00367479" w:rsidRDefault="00D57722" w:rsidP="00594EA0">
      <w:pPr>
        <w:rPr>
          <w:b/>
          <w:i/>
          <w:lang w:eastAsia="zh-CN"/>
        </w:rPr>
      </w:pPr>
      <w:r>
        <w:rPr>
          <w:b/>
          <w:i/>
          <w:lang w:eastAsia="zh-CN"/>
        </w:rPr>
        <w:t>Proposal 1</w:t>
      </w:r>
      <w:r w:rsidR="000102BB" w:rsidRPr="000102BB">
        <w:rPr>
          <w:b/>
          <w:i/>
          <w:lang w:eastAsia="zh-CN"/>
        </w:rPr>
        <w:t xml:space="preserve">: </w:t>
      </w:r>
      <w:r w:rsidR="00852DAB">
        <w:rPr>
          <w:b/>
          <w:i/>
          <w:lang w:eastAsia="zh-CN"/>
        </w:rPr>
        <w:t>Suggest to take sub use case</w:t>
      </w:r>
      <w:r w:rsidR="00043B8C">
        <w:rPr>
          <w:b/>
          <w:i/>
          <w:lang w:eastAsia="zh-CN"/>
        </w:rPr>
        <w:t xml:space="preserve"> -</w:t>
      </w:r>
      <w:r w:rsidR="000102BB" w:rsidRPr="000102BB">
        <w:rPr>
          <w:b/>
          <w:i/>
          <w:lang w:eastAsia="zh-CN"/>
        </w:rPr>
        <w:t xml:space="preserve"> CSI compression and recovery as the first priority</w:t>
      </w:r>
      <w:r w:rsidR="000102BB">
        <w:rPr>
          <w:b/>
          <w:i/>
          <w:lang w:eastAsia="zh-CN"/>
        </w:rPr>
        <w:t xml:space="preserve"> for evaluation</w:t>
      </w:r>
      <w:r w:rsidR="00043B8C">
        <w:rPr>
          <w:b/>
          <w:i/>
          <w:lang w:eastAsia="zh-CN"/>
        </w:rPr>
        <w:t xml:space="preserve"> for CSI feedback</w:t>
      </w:r>
      <w:r w:rsidR="000102BB" w:rsidRPr="000102BB">
        <w:rPr>
          <w:b/>
          <w:i/>
          <w:lang w:eastAsia="zh-CN"/>
        </w:rPr>
        <w:t>.</w:t>
      </w:r>
    </w:p>
    <w:p w14:paraId="5B7BE5B7" w14:textId="77777777" w:rsidR="008056BB" w:rsidRPr="008056BB" w:rsidRDefault="008056BB" w:rsidP="00594EA0">
      <w:pPr>
        <w:rPr>
          <w:b/>
          <w:i/>
          <w:lang w:eastAsia="zh-CN"/>
        </w:rPr>
      </w:pPr>
    </w:p>
    <w:p w14:paraId="54AC8652" w14:textId="38622819" w:rsidR="00060866" w:rsidRDefault="00060866" w:rsidP="004F5BF3">
      <w:pPr>
        <w:pStyle w:val="2"/>
        <w:rPr>
          <w:lang w:eastAsia="zh-CN"/>
        </w:rPr>
      </w:pPr>
      <w:r>
        <w:rPr>
          <w:rFonts w:hint="eastAsia"/>
          <w:lang w:eastAsia="zh-CN"/>
        </w:rPr>
        <w:t>S</w:t>
      </w:r>
      <w:r w:rsidR="00852DAB">
        <w:rPr>
          <w:lang w:eastAsia="zh-CN"/>
        </w:rPr>
        <w:t>ub use case -</w:t>
      </w:r>
      <w:r>
        <w:rPr>
          <w:lang w:eastAsia="zh-CN"/>
        </w:rPr>
        <w:t xml:space="preserve"> CSI compression and recovery</w:t>
      </w:r>
    </w:p>
    <w:p w14:paraId="47FE35E7" w14:textId="1B6E5BAE" w:rsidR="00060866" w:rsidRPr="00060866" w:rsidRDefault="00060866" w:rsidP="00510AF4">
      <w:pPr>
        <w:pStyle w:val="af3"/>
        <w:numPr>
          <w:ilvl w:val="0"/>
          <w:numId w:val="16"/>
        </w:numPr>
        <w:ind w:firstLineChars="0"/>
        <w:rPr>
          <w:b/>
          <w:u w:val="single"/>
          <w:lang w:val="en-GB" w:eastAsia="zh-CN"/>
        </w:rPr>
      </w:pPr>
      <w:r w:rsidRPr="00060866">
        <w:rPr>
          <w:rFonts w:hint="eastAsia"/>
          <w:b/>
          <w:u w:val="single"/>
          <w:lang w:val="en-GB" w:eastAsia="zh-CN"/>
        </w:rPr>
        <w:t>E</w:t>
      </w:r>
      <w:r w:rsidRPr="00060866">
        <w:rPr>
          <w:b/>
          <w:u w:val="single"/>
          <w:lang w:val="en-GB" w:eastAsia="zh-CN"/>
        </w:rPr>
        <w:t>valuat</w:t>
      </w:r>
      <w:r w:rsidR="006B3A36">
        <w:rPr>
          <w:b/>
          <w:u w:val="single"/>
          <w:lang w:val="en-GB" w:eastAsia="zh-CN"/>
        </w:rPr>
        <w:t>ion assumption</w:t>
      </w:r>
      <w:r w:rsidRPr="00060866">
        <w:rPr>
          <w:b/>
          <w:u w:val="single"/>
          <w:lang w:val="en-GB" w:eastAsia="zh-CN"/>
        </w:rPr>
        <w:t xml:space="preserve"> </w:t>
      </w:r>
    </w:p>
    <w:p w14:paraId="7E66BF1F" w14:textId="67F6AA20" w:rsidR="00060866" w:rsidRDefault="00060866" w:rsidP="00060866">
      <w:pPr>
        <w:rPr>
          <w:lang w:eastAsia="zh-CN"/>
        </w:rPr>
      </w:pPr>
      <w:r>
        <w:rPr>
          <w:lang w:eastAsia="zh-CN"/>
        </w:rPr>
        <w:t xml:space="preserve">In Rel-15, Type II codebook is introduced to support high-resolution CSI feedback. Further enhancement on TypeII codebook is supported in Rel-16 where frequency codebook is introduced, to improve system performance and reduce the overhead. Since the benefits of CSI compression and recovery is reducing overhead and improving the accuracy, we prefer to take </w:t>
      </w:r>
      <w:r w:rsidR="00852DAB">
        <w:rPr>
          <w:lang w:eastAsia="zh-CN"/>
        </w:rPr>
        <w:t xml:space="preserve">the performance of </w:t>
      </w:r>
      <w:r>
        <w:rPr>
          <w:lang w:eastAsia="zh-CN"/>
        </w:rPr>
        <w:t>R16 Type II codebook as one baseline</w:t>
      </w:r>
      <w:r w:rsidR="00852DAB">
        <w:rPr>
          <w:lang w:eastAsia="zh-CN"/>
        </w:rPr>
        <w:t xml:space="preserve"> for comparison</w:t>
      </w:r>
      <w:r>
        <w:rPr>
          <w:lang w:eastAsia="zh-CN"/>
        </w:rPr>
        <w:t>.</w:t>
      </w:r>
      <w:r>
        <w:rPr>
          <w:rFonts w:hint="eastAsia"/>
          <w:lang w:eastAsia="zh-CN"/>
        </w:rPr>
        <w:t xml:space="preserve"> </w:t>
      </w:r>
    </w:p>
    <w:p w14:paraId="46BF1128" w14:textId="7BB2DA11" w:rsidR="00060866" w:rsidRPr="00EF1247" w:rsidRDefault="00D57722" w:rsidP="00060866">
      <w:pPr>
        <w:rPr>
          <w:b/>
          <w:i/>
          <w:lang w:eastAsia="zh-CN"/>
        </w:rPr>
      </w:pPr>
      <w:r>
        <w:rPr>
          <w:b/>
          <w:i/>
          <w:lang w:eastAsia="zh-CN"/>
        </w:rPr>
        <w:t>Proposal 2</w:t>
      </w:r>
      <w:r w:rsidR="00060866" w:rsidRPr="00EF1247">
        <w:rPr>
          <w:b/>
          <w:i/>
          <w:lang w:eastAsia="zh-CN"/>
        </w:rPr>
        <w:t>: R16 TypeII codebook can</w:t>
      </w:r>
      <w:r w:rsidR="00852DAB">
        <w:rPr>
          <w:b/>
          <w:i/>
          <w:lang w:eastAsia="zh-CN"/>
        </w:rPr>
        <w:t xml:space="preserve"> be as one</w:t>
      </w:r>
      <w:r w:rsidR="00060866" w:rsidRPr="00EF1247">
        <w:rPr>
          <w:b/>
          <w:i/>
          <w:lang w:eastAsia="zh-CN"/>
        </w:rPr>
        <w:t xml:space="preserve"> </w:t>
      </w:r>
      <w:r>
        <w:rPr>
          <w:b/>
          <w:i/>
          <w:lang w:eastAsia="zh-CN"/>
        </w:rPr>
        <w:t xml:space="preserve">performance </w:t>
      </w:r>
      <w:r w:rsidR="00060866" w:rsidRPr="00EF1247">
        <w:rPr>
          <w:b/>
          <w:i/>
          <w:lang w:eastAsia="zh-CN"/>
        </w:rPr>
        <w:t>baseline on behalf of the conventional CSI feedback.</w:t>
      </w:r>
    </w:p>
    <w:p w14:paraId="2B01FFFA" w14:textId="75493785" w:rsidR="00060866" w:rsidRDefault="00060866" w:rsidP="00060866">
      <w:pPr>
        <w:rPr>
          <w:lang w:eastAsia="zh-CN"/>
        </w:rPr>
      </w:pPr>
      <w:r>
        <w:rPr>
          <w:lang w:eastAsia="zh-CN"/>
        </w:rPr>
        <w:t>Since Rel-16 Type II would be as the performance baseline, it is reasonable to take the SLS evaluation assumption for CSI enhancement in Rel-16 (see</w:t>
      </w:r>
      <w:r w:rsidR="00852DAB">
        <w:rPr>
          <w:lang w:eastAsia="zh-CN"/>
        </w:rPr>
        <w:t>n in</w:t>
      </w:r>
      <w:r>
        <w:rPr>
          <w:lang w:eastAsia="zh-CN"/>
        </w:rPr>
        <w:t xml:space="preserve"> Annex 1)</w:t>
      </w:r>
      <w:r w:rsidR="00D57722">
        <w:rPr>
          <w:lang w:eastAsia="zh-CN"/>
        </w:rPr>
        <w:t xml:space="preserve"> [2]</w:t>
      </w:r>
      <w:r>
        <w:rPr>
          <w:lang w:eastAsia="zh-CN"/>
        </w:rPr>
        <w:t xml:space="preserve"> as the starting point</w:t>
      </w:r>
      <w:r w:rsidR="00852DAB">
        <w:rPr>
          <w:lang w:eastAsia="zh-CN"/>
        </w:rPr>
        <w:t>.</w:t>
      </w:r>
    </w:p>
    <w:p w14:paraId="71751F55" w14:textId="77777777" w:rsidR="00060866" w:rsidRDefault="00060866" w:rsidP="00060866">
      <w:pPr>
        <w:rPr>
          <w:lang w:eastAsia="zh-CN"/>
        </w:rPr>
      </w:pPr>
      <w:r>
        <w:rPr>
          <w:lang w:eastAsia="zh-CN"/>
        </w:rPr>
        <w:t xml:space="preserve">From our side, for CSI compression and recovery, some information of the evaluation assumption of R16 CSI enhancement should be updated. For example, </w:t>
      </w:r>
    </w:p>
    <w:p w14:paraId="353FFFDB" w14:textId="75D445FF" w:rsidR="00060866" w:rsidRDefault="00060866" w:rsidP="00510AF4">
      <w:pPr>
        <w:pStyle w:val="af3"/>
        <w:numPr>
          <w:ilvl w:val="0"/>
          <w:numId w:val="12"/>
        </w:numPr>
        <w:ind w:firstLineChars="0"/>
        <w:rPr>
          <w:lang w:eastAsia="zh-CN"/>
        </w:rPr>
      </w:pPr>
      <w:r>
        <w:rPr>
          <w:lang w:eastAsia="zh-CN"/>
        </w:rPr>
        <w:t xml:space="preserve">To reflect the generalization, scenario should be diverse as far as possibly, i.e., </w:t>
      </w:r>
      <w:r w:rsidR="00852DAB" w:rsidRPr="00911177">
        <w:rPr>
          <w:snapToGrid w:val="0"/>
          <w:szCs w:val="20"/>
        </w:rPr>
        <w:t>Urban Macro</w:t>
      </w:r>
      <w:r>
        <w:rPr>
          <w:lang w:eastAsia="zh-CN"/>
        </w:rPr>
        <w:t xml:space="preserve">, </w:t>
      </w:r>
      <w:r w:rsidR="00852DAB">
        <w:rPr>
          <w:lang w:eastAsia="zh-CN"/>
        </w:rPr>
        <w:t>UMi, a</w:t>
      </w:r>
      <w:r w:rsidR="00000EAE">
        <w:rPr>
          <w:lang w:eastAsia="zh-CN"/>
        </w:rPr>
        <w:t xml:space="preserve">nd indoor </w:t>
      </w:r>
      <w:r>
        <w:rPr>
          <w:lang w:eastAsia="zh-CN"/>
        </w:rPr>
        <w:t>should be included.</w:t>
      </w:r>
    </w:p>
    <w:p w14:paraId="734757B0" w14:textId="77777777" w:rsidR="00060866" w:rsidRDefault="00060866" w:rsidP="00510AF4">
      <w:pPr>
        <w:pStyle w:val="af3"/>
        <w:numPr>
          <w:ilvl w:val="0"/>
          <w:numId w:val="12"/>
        </w:numPr>
        <w:ind w:firstLineChars="0"/>
        <w:rPr>
          <w:lang w:eastAsia="zh-CN"/>
        </w:rPr>
      </w:pPr>
      <w:r>
        <w:rPr>
          <w:lang w:eastAsia="zh-CN"/>
        </w:rPr>
        <w:t>Baseline for performance evaluation:</w:t>
      </w:r>
    </w:p>
    <w:p w14:paraId="12FBE0B1" w14:textId="44CB5C14" w:rsidR="00060866" w:rsidRDefault="00060866" w:rsidP="00510AF4">
      <w:pPr>
        <w:pStyle w:val="af3"/>
        <w:numPr>
          <w:ilvl w:val="1"/>
          <w:numId w:val="12"/>
        </w:numPr>
        <w:ind w:firstLineChars="0"/>
        <w:rPr>
          <w:lang w:eastAsia="zh-CN"/>
        </w:rPr>
      </w:pPr>
      <w:r>
        <w:rPr>
          <w:lang w:eastAsia="zh-CN"/>
        </w:rPr>
        <w:t xml:space="preserve">On behalf </w:t>
      </w:r>
      <w:r w:rsidR="00852DAB">
        <w:rPr>
          <w:lang w:eastAsia="zh-CN"/>
        </w:rPr>
        <w:t xml:space="preserve">of </w:t>
      </w:r>
      <w:r>
        <w:rPr>
          <w:lang w:eastAsia="zh-CN"/>
        </w:rPr>
        <w:t>conventional CSI feedback, R16 Type-II codebook is one baseline for performance evaluation</w:t>
      </w:r>
    </w:p>
    <w:p w14:paraId="036D725E" w14:textId="58EDE92D" w:rsidR="00D57722" w:rsidRPr="00852DAB" w:rsidRDefault="00060866" w:rsidP="00D57722">
      <w:pPr>
        <w:pStyle w:val="af3"/>
        <w:numPr>
          <w:ilvl w:val="1"/>
          <w:numId w:val="12"/>
        </w:numPr>
        <w:ind w:firstLineChars="0"/>
        <w:rPr>
          <w:lang w:eastAsia="zh-CN"/>
        </w:rPr>
      </w:pPr>
      <w:r>
        <w:rPr>
          <w:lang w:eastAsia="zh-CN"/>
        </w:rPr>
        <w:lastRenderedPageBreak/>
        <w:t>Reference AI/ML model is another baseline for calibration.</w:t>
      </w:r>
    </w:p>
    <w:p w14:paraId="4AE00C7A" w14:textId="46E4F3B3" w:rsidR="00060866" w:rsidRPr="00D57722" w:rsidRDefault="00D57722" w:rsidP="00060866">
      <w:pPr>
        <w:rPr>
          <w:b/>
          <w:u w:val="single"/>
          <w:lang w:eastAsia="zh-CN"/>
        </w:rPr>
      </w:pPr>
      <w:r w:rsidRPr="00D57722">
        <w:rPr>
          <w:b/>
          <w:i/>
          <w:lang w:eastAsia="zh-CN"/>
        </w:rPr>
        <w:t>Proposal 3: Suggest to take the SLS evaluation assumption for CSI enhancement in Rel-16 as the starting point.</w:t>
      </w:r>
      <w:r>
        <w:rPr>
          <w:b/>
          <w:i/>
          <w:lang w:eastAsia="zh-CN"/>
        </w:rPr>
        <w:t xml:space="preserve"> Additional updates can be considered.</w:t>
      </w:r>
    </w:p>
    <w:p w14:paraId="5E6829F1" w14:textId="5387ED41" w:rsidR="00060866" w:rsidRDefault="00060866" w:rsidP="00060866">
      <w:pPr>
        <w:rPr>
          <w:lang w:eastAsia="zh-CN"/>
        </w:rPr>
      </w:pPr>
    </w:p>
    <w:p w14:paraId="58A99590" w14:textId="57758BFA" w:rsidR="00060866" w:rsidRPr="00060866" w:rsidRDefault="00060866" w:rsidP="00510AF4">
      <w:pPr>
        <w:pStyle w:val="af3"/>
        <w:numPr>
          <w:ilvl w:val="0"/>
          <w:numId w:val="16"/>
        </w:numPr>
        <w:ind w:firstLineChars="0"/>
        <w:rPr>
          <w:b/>
          <w:u w:val="single"/>
          <w:lang w:val="en-GB" w:eastAsia="zh-CN"/>
        </w:rPr>
      </w:pPr>
      <w:r w:rsidRPr="00060866">
        <w:rPr>
          <w:b/>
          <w:u w:val="single"/>
          <w:lang w:val="en-GB" w:eastAsia="zh-CN"/>
        </w:rPr>
        <w:t>KPI</w:t>
      </w:r>
    </w:p>
    <w:p w14:paraId="4BC63E82" w14:textId="58FB332F" w:rsidR="00060866" w:rsidRDefault="00060866" w:rsidP="00060866">
      <w:pPr>
        <w:rPr>
          <w:lang w:eastAsia="zh-CN"/>
        </w:rPr>
      </w:pPr>
      <w:r>
        <w:rPr>
          <w:lang w:eastAsia="zh-CN"/>
        </w:rPr>
        <w:t>For CSI compression a</w:t>
      </w:r>
      <w:r w:rsidR="002C11D5">
        <w:rPr>
          <w:lang w:eastAsia="zh-CN"/>
        </w:rPr>
        <w:t>nd recovery, since it is one mechanism of CSI feedback, all of conventional performance requirement for CSI feedback naturally should be considered, e.g., throughput and CSI feedback overhead from system level simulation. Besides, new metrics should be conside</w:t>
      </w:r>
      <w:r w:rsidR="00C52AAE">
        <w:rPr>
          <w:lang w:eastAsia="zh-CN"/>
        </w:rPr>
        <w:t>red to reflect the</w:t>
      </w:r>
      <w:r w:rsidR="002C11D5">
        <w:rPr>
          <w:lang w:eastAsia="zh-CN"/>
        </w:rPr>
        <w:t xml:space="preserve"> AI/ML model.</w:t>
      </w:r>
    </w:p>
    <w:p w14:paraId="084914F6" w14:textId="329D3E12" w:rsidR="00DE6AD2" w:rsidRDefault="00DE6AD2" w:rsidP="00510AF4">
      <w:pPr>
        <w:pStyle w:val="af3"/>
        <w:numPr>
          <w:ilvl w:val="0"/>
          <w:numId w:val="17"/>
        </w:numPr>
        <w:ind w:firstLineChars="0"/>
        <w:rPr>
          <w:lang w:eastAsia="zh-CN"/>
        </w:rPr>
      </w:pPr>
      <w:r>
        <w:rPr>
          <w:rFonts w:hint="eastAsia"/>
          <w:lang w:eastAsia="zh-CN"/>
        </w:rPr>
        <w:t>G</w:t>
      </w:r>
      <w:r>
        <w:rPr>
          <w:lang w:eastAsia="zh-CN"/>
        </w:rPr>
        <w:t>CS</w:t>
      </w:r>
    </w:p>
    <w:p w14:paraId="0D56D7B8" w14:textId="0E52E24D" w:rsidR="002C11D5" w:rsidRDefault="002C11D5" w:rsidP="00060866">
      <w:pPr>
        <w:rPr>
          <w:lang w:eastAsia="zh-CN"/>
        </w:rPr>
      </w:pPr>
      <w:r>
        <w:rPr>
          <w:rFonts w:hint="eastAsia"/>
          <w:lang w:eastAsia="zh-CN"/>
        </w:rPr>
        <w:t>A</w:t>
      </w:r>
      <w:r>
        <w:rPr>
          <w:lang w:eastAsia="zh-CN"/>
        </w:rPr>
        <w:t xml:space="preserve">t present, both in industry and academic, </w:t>
      </w:r>
      <w:r w:rsidR="00607670">
        <w:rPr>
          <w:lang w:eastAsia="zh-CN"/>
        </w:rPr>
        <w:t xml:space="preserve">Generalization </w:t>
      </w:r>
      <w:r>
        <w:rPr>
          <w:lang w:eastAsia="zh-CN"/>
        </w:rPr>
        <w:t>Cosine Similarity</w:t>
      </w:r>
      <w:r w:rsidR="00607670">
        <w:rPr>
          <w:lang w:eastAsia="zh-CN"/>
        </w:rPr>
        <w:t xml:space="preserve"> (GCS)</w:t>
      </w:r>
      <w:r>
        <w:rPr>
          <w:lang w:eastAsia="zh-CN"/>
        </w:rPr>
        <w:t xml:space="preserve"> </w:t>
      </w:r>
      <w:r w:rsidR="00607670">
        <w:rPr>
          <w:lang w:eastAsia="zh-CN"/>
        </w:rPr>
        <w:t xml:space="preserve">has been widely used as one tool to evaluate the similarity between the original </w:t>
      </w:r>
      <w:hyperlink r:id="rId9" w:history="1">
        <w:r w:rsidR="00607670" w:rsidRPr="00607670">
          <w:rPr>
            <w:lang w:eastAsia="zh-CN"/>
          </w:rPr>
          <w:t>eigenvector</w:t>
        </w:r>
      </w:hyperlink>
      <w:r w:rsidR="00607670">
        <w:rPr>
          <w:lang w:eastAsia="zh-CN"/>
        </w:rPr>
        <w:t xml:space="preserve"> and recovery </w:t>
      </w:r>
      <w:hyperlink r:id="rId10" w:history="1">
        <w:r w:rsidR="00607670" w:rsidRPr="00607670">
          <w:rPr>
            <w:lang w:eastAsia="zh-CN"/>
          </w:rPr>
          <w:t>eigenvector</w:t>
        </w:r>
      </w:hyperlink>
      <w:r w:rsidR="00607670">
        <w:rPr>
          <w:lang w:eastAsia="zh-CN"/>
        </w:rPr>
        <w:t xml:space="preserve"> as the below equation shows that:</w:t>
      </w:r>
    </w:p>
    <w:p w14:paraId="3044C260" w14:textId="6E8148E4" w:rsidR="00607670" w:rsidRDefault="00607670" w:rsidP="00607670">
      <w:pPr>
        <w:ind w:left="2975" w:firstLine="425"/>
        <w:jc w:val="center"/>
        <w:rPr>
          <w:lang w:eastAsia="zh-CN"/>
        </w:rPr>
      </w:pPr>
      <m:oMath>
        <m:r>
          <m:rPr>
            <m:sty m:val="p"/>
          </m:rPr>
          <w:rPr>
            <w:rFonts w:ascii="Cambria Math" w:hAnsi="Cambria Math"/>
            <w:lang w:eastAsia="zh-CN"/>
          </w:rPr>
          <m:t>ρ=E[</m:t>
        </m:r>
        <m:f>
          <m:fPr>
            <m:ctrlPr>
              <w:rPr>
                <w:rFonts w:ascii="Cambria Math" w:hAnsi="Cambria Math"/>
                <w:lang w:eastAsia="zh-CN"/>
              </w:rPr>
            </m:ctrlPr>
          </m:fPr>
          <m:num>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v</m:t>
                    </m:r>
                  </m:e>
                </m:acc>
              </m:e>
              <m:sup>
                <m:r>
                  <w:rPr>
                    <w:rFonts w:ascii="Cambria Math" w:hAnsi="Cambria Math"/>
                    <w:lang w:eastAsia="zh-CN"/>
                  </w:rPr>
                  <m:t>H</m:t>
                </m:r>
              </m:sup>
            </m:sSup>
            <m:sSup>
              <m:sSupPr>
                <m:ctrlPr>
                  <w:rPr>
                    <w:rFonts w:ascii="Cambria Math" w:hAnsi="Cambria Math"/>
                    <w:i/>
                    <w:lang w:eastAsia="zh-CN"/>
                  </w:rPr>
                </m:ctrlPr>
              </m:sSupPr>
              <m:e>
                <m:r>
                  <w:rPr>
                    <w:rFonts w:ascii="Cambria Math" w:hAnsi="Cambria Math"/>
                    <w:lang w:eastAsia="zh-CN"/>
                  </w:rPr>
                  <m:t>v</m:t>
                </m:r>
              </m:e>
              <m:sup/>
            </m:sSup>
          </m:num>
          <m:den>
            <m:sSub>
              <m:sSubPr>
                <m:ctrlPr>
                  <w:rPr>
                    <w:rFonts w:ascii="Cambria Math" w:hAnsi="Cambria Math"/>
                    <w:i/>
                    <w:lang w:eastAsia="zh-CN"/>
                  </w:rPr>
                </m:ctrlPr>
              </m:sSubPr>
              <m:e>
                <m:d>
                  <m:dPr>
                    <m:begChr m:val="‖"/>
                    <m:endChr m:val="‖"/>
                    <m:ctrlPr>
                      <w:rPr>
                        <w:rFonts w:ascii="Cambria Math" w:hAnsi="Cambria Math"/>
                        <w:i/>
                        <w:lang w:eastAsia="zh-CN"/>
                      </w:rPr>
                    </m:ctrlPr>
                  </m:dPr>
                  <m:e>
                    <m:acc>
                      <m:accPr>
                        <m:chr m:val="̃"/>
                        <m:ctrlPr>
                          <w:rPr>
                            <w:rFonts w:ascii="Cambria Math" w:hAnsi="Cambria Math"/>
                            <w:i/>
                            <w:lang w:eastAsia="zh-CN"/>
                          </w:rPr>
                        </m:ctrlPr>
                      </m:accPr>
                      <m:e>
                        <m:r>
                          <w:rPr>
                            <w:rFonts w:ascii="Cambria Math" w:hAnsi="Cambria Math"/>
                            <w:lang w:eastAsia="zh-CN"/>
                          </w:rPr>
                          <m:t>v</m:t>
                        </m:r>
                      </m:e>
                    </m:acc>
                  </m:e>
                </m:d>
              </m:e>
              <m:sub>
                <m:r>
                  <w:rPr>
                    <w:rFonts w:ascii="Cambria Math" w:hAnsi="Cambria Math"/>
                    <w:lang w:eastAsia="zh-CN"/>
                  </w:rPr>
                  <m:t>2</m:t>
                </m:r>
              </m:sub>
            </m:sSub>
            <m:sSub>
              <m:sSubPr>
                <m:ctrlPr>
                  <w:rPr>
                    <w:rFonts w:ascii="Cambria Math" w:hAnsi="Cambria Math"/>
                    <w:i/>
                    <w:lang w:eastAsia="zh-CN"/>
                  </w:rPr>
                </m:ctrlPr>
              </m:sSubPr>
              <m:e>
                <m:d>
                  <m:dPr>
                    <m:begChr m:val="‖"/>
                    <m:endChr m:val="‖"/>
                    <m:ctrlPr>
                      <w:rPr>
                        <w:rFonts w:ascii="Cambria Math" w:hAnsi="Cambria Math"/>
                        <w:i/>
                        <w:lang w:eastAsia="zh-CN"/>
                      </w:rPr>
                    </m:ctrlPr>
                  </m:dPr>
                  <m:e>
                    <m:r>
                      <w:rPr>
                        <w:rFonts w:ascii="Cambria Math" w:hAnsi="Cambria Math"/>
                        <w:lang w:eastAsia="zh-CN"/>
                      </w:rPr>
                      <m:t>v</m:t>
                    </m:r>
                  </m:e>
                </m:d>
              </m:e>
              <m:sub>
                <m:r>
                  <w:rPr>
                    <w:rFonts w:ascii="Cambria Math" w:hAnsi="Cambria Math"/>
                    <w:lang w:eastAsia="zh-CN"/>
                  </w:rPr>
                  <m:t>2</m:t>
                </m:r>
              </m:sub>
            </m:sSub>
          </m:den>
        </m:f>
        <m:r>
          <m:rPr>
            <m:sty m:val="p"/>
          </m:rPr>
          <w:rPr>
            <w:rFonts w:ascii="Cambria Math" w:hAnsi="Cambria Math"/>
            <w:lang w:eastAsia="zh-CN"/>
          </w:rPr>
          <m:t>]</m:t>
        </m:r>
      </m:oMath>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(1)</w:t>
      </w:r>
    </w:p>
    <w:p w14:paraId="0337B60E" w14:textId="18CB2A50" w:rsidR="00000EAE" w:rsidRPr="00000EAE" w:rsidRDefault="00607670" w:rsidP="00060866">
      <w:pPr>
        <w:rPr>
          <w:lang w:eastAsia="zh-CN"/>
        </w:rPr>
      </w:pPr>
      <w:r>
        <w:rPr>
          <w:rFonts w:hint="eastAsia"/>
          <w:lang w:eastAsia="zh-CN"/>
        </w:rPr>
        <w:t>w</w:t>
      </w:r>
      <w:r>
        <w:rPr>
          <w:lang w:eastAsia="zh-CN"/>
        </w:rPr>
        <w:t xml:space="preserve">here </w:t>
      </w:r>
      <m:oMath>
        <m:acc>
          <m:accPr>
            <m:chr m:val="̃"/>
            <m:ctrlPr>
              <w:rPr>
                <w:rFonts w:ascii="Cambria Math" w:hAnsi="Cambria Math"/>
                <w:lang w:eastAsia="zh-CN"/>
              </w:rPr>
            </m:ctrlPr>
          </m:accPr>
          <m:e>
            <m:r>
              <w:rPr>
                <w:rFonts w:ascii="Cambria Math" w:hAnsi="Cambria Math"/>
                <w:lang w:eastAsia="zh-CN"/>
              </w:rPr>
              <m:t>v</m:t>
            </m:r>
          </m:e>
        </m:acc>
      </m:oMath>
      <w:r>
        <w:rPr>
          <w:rFonts w:hint="eastAsia"/>
          <w:lang w:eastAsia="zh-CN"/>
        </w:rPr>
        <w:t xml:space="preserve"> </w:t>
      </w:r>
      <w:r>
        <w:rPr>
          <w:lang w:eastAsia="zh-CN"/>
        </w:rPr>
        <w:t xml:space="preserve">denotes the recovery </w:t>
      </w:r>
      <w:hyperlink r:id="rId11" w:history="1">
        <w:r w:rsidRPr="00607670">
          <w:rPr>
            <w:lang w:eastAsia="zh-CN"/>
          </w:rPr>
          <w:t>eigenvector</w:t>
        </w:r>
      </w:hyperlink>
      <w:r>
        <w:rPr>
          <w:lang w:eastAsia="zh-CN"/>
        </w:rPr>
        <w:t xml:space="preserve">, and </w:t>
      </w:r>
      <m:oMath>
        <m:r>
          <w:rPr>
            <w:rFonts w:ascii="Cambria Math" w:hAnsi="Cambria Math"/>
            <w:lang w:eastAsia="zh-CN"/>
          </w:rPr>
          <m:t>v</m:t>
        </m:r>
      </m:oMath>
      <w:r>
        <w:rPr>
          <w:rFonts w:hint="eastAsia"/>
          <w:lang w:eastAsia="zh-CN"/>
        </w:rPr>
        <w:t xml:space="preserve"> </w:t>
      </w:r>
      <w:r>
        <w:rPr>
          <w:lang w:eastAsia="zh-CN"/>
        </w:rPr>
        <w:t xml:space="preserve">denotes the original </w:t>
      </w:r>
      <w:hyperlink r:id="rId12" w:history="1">
        <w:r w:rsidRPr="00607670">
          <w:rPr>
            <w:lang w:eastAsia="zh-CN"/>
          </w:rPr>
          <w:t>eigenvector</w:t>
        </w:r>
      </w:hyperlink>
      <w:r>
        <w:rPr>
          <w:lang w:eastAsia="zh-CN"/>
        </w:rPr>
        <w:t>.</w:t>
      </w:r>
      <w:r w:rsidR="00000EAE">
        <w:rPr>
          <w:lang w:eastAsia="zh-CN"/>
        </w:rPr>
        <w:t xml:space="preserve"> GCS can characterize the learning capability of AI/ML.</w:t>
      </w:r>
    </w:p>
    <w:p w14:paraId="69B20646" w14:textId="44761211" w:rsidR="00607670" w:rsidRDefault="00DE6AD2" w:rsidP="00510AF4">
      <w:pPr>
        <w:pStyle w:val="af3"/>
        <w:numPr>
          <w:ilvl w:val="0"/>
          <w:numId w:val="17"/>
        </w:numPr>
        <w:ind w:firstLineChars="0"/>
        <w:rPr>
          <w:lang w:eastAsia="zh-CN"/>
        </w:rPr>
      </w:pPr>
      <w:r>
        <w:rPr>
          <w:lang w:eastAsia="zh-CN"/>
        </w:rPr>
        <w:t>Complexity</w:t>
      </w:r>
    </w:p>
    <w:p w14:paraId="5D542EB2" w14:textId="43C7C9F0" w:rsidR="00DE6AD2" w:rsidRDefault="00DE6AD2" w:rsidP="00DE6AD2">
      <w:pPr>
        <w:rPr>
          <w:lang w:eastAsia="zh-CN"/>
        </w:rPr>
      </w:pPr>
      <w:r>
        <w:rPr>
          <w:lang w:eastAsia="zh-CN"/>
        </w:rPr>
        <w:t xml:space="preserve">In conventional CSI feedback, complexity has never been taken into consideration, since the complexity is relatively small and accepted. With what we have said, Type II codebook has not been </w:t>
      </w:r>
      <w:r w:rsidR="00C52AAE">
        <w:rPr>
          <w:lang w:eastAsia="zh-CN"/>
        </w:rPr>
        <w:t xml:space="preserve">successfully </w:t>
      </w:r>
      <w:r>
        <w:rPr>
          <w:lang w:eastAsia="zh-CN"/>
        </w:rPr>
        <w:t xml:space="preserve">commercialized for its higher complexity than TypeI codebook.  For </w:t>
      </w:r>
      <w:r w:rsidR="00C52AAE">
        <w:rPr>
          <w:lang w:eastAsia="zh-CN"/>
        </w:rPr>
        <w:t xml:space="preserve">data driven </w:t>
      </w:r>
      <w:r>
        <w:rPr>
          <w:lang w:eastAsia="zh-CN"/>
        </w:rPr>
        <w:t>AI/ML algorithm, it is well-known for the huge computation capability requirement. Thus, the complexity should be considered as one KPI, to ensure it can be deployed in reality. Otherwise it is just paper work.</w:t>
      </w:r>
    </w:p>
    <w:p w14:paraId="4E30C02E" w14:textId="38E5618A" w:rsidR="00000EAE" w:rsidRDefault="00DE6AD2" w:rsidP="00DE6AD2">
      <w:pPr>
        <w:rPr>
          <w:lang w:eastAsia="zh-CN"/>
        </w:rPr>
      </w:pPr>
      <w:r>
        <w:rPr>
          <w:rFonts w:hint="eastAsia"/>
          <w:lang w:eastAsia="zh-CN"/>
        </w:rPr>
        <w:t>R</w:t>
      </w:r>
      <w:r>
        <w:rPr>
          <w:lang w:eastAsia="zh-CN"/>
        </w:rPr>
        <w:t>egarding the complexity of AI/ML model/algorithm, in general, it would at least cover the baseband processing capability</w:t>
      </w:r>
      <w:r w:rsidR="00C52AAE">
        <w:rPr>
          <w:lang w:eastAsia="zh-CN"/>
        </w:rPr>
        <w:t xml:space="preserve"> requirement</w:t>
      </w:r>
      <w:r>
        <w:rPr>
          <w:lang w:eastAsia="zh-CN"/>
        </w:rPr>
        <w:t>, the storage requirement, and power cost. Flops (floating point operations) can be used to denote the computation amount, but it is not enough to demonstrate the complexity. Like PDSCH/PUSCH processing capability 1 and 2 defined in R15, when we define the baseband processing capability requirement for AI/ML</w:t>
      </w:r>
      <w:r w:rsidR="00C52AAE">
        <w:rPr>
          <w:lang w:eastAsia="zh-CN"/>
        </w:rPr>
        <w:t xml:space="preserve"> operation</w:t>
      </w:r>
      <w:r>
        <w:rPr>
          <w:lang w:eastAsia="zh-CN"/>
        </w:rPr>
        <w:t xml:space="preserve">, the computation time requirement and computation amount should be combined to characterize the baseband processing requirement. The layer structure, parameters and others influence the requirement of buffer size. </w:t>
      </w:r>
      <w:r w:rsidR="00000EAE">
        <w:rPr>
          <w:lang w:eastAsia="zh-CN"/>
        </w:rPr>
        <w:t xml:space="preserve">In addition, the storage requirement also depends on the generalization of AI/ML model. For example, if the generalization is poor, more AI/ML model should be storage. </w:t>
      </w:r>
      <w:r>
        <w:rPr>
          <w:lang w:eastAsia="zh-CN"/>
        </w:rPr>
        <w:t xml:space="preserve">Power cost is another factor we should consider, especially at UE side. </w:t>
      </w:r>
    </w:p>
    <w:p w14:paraId="37A1ED79" w14:textId="1C2D7A0F" w:rsidR="00D57722" w:rsidRPr="00000EAE" w:rsidRDefault="00D57722" w:rsidP="00DE6AD2">
      <w:pPr>
        <w:rPr>
          <w:lang w:eastAsia="zh-CN"/>
        </w:rPr>
      </w:pPr>
      <w:r>
        <w:rPr>
          <w:rFonts w:hint="eastAsia"/>
          <w:lang w:eastAsia="zh-CN"/>
        </w:rPr>
        <w:t>B</w:t>
      </w:r>
      <w:r>
        <w:rPr>
          <w:lang w:eastAsia="zh-CN"/>
        </w:rPr>
        <w:t>ased on above, we have the following proposal:</w:t>
      </w:r>
    </w:p>
    <w:p w14:paraId="18019D45" w14:textId="5C8E8394" w:rsidR="00000EAE" w:rsidRDefault="00D57722" w:rsidP="00DE6AD2">
      <w:pPr>
        <w:rPr>
          <w:b/>
          <w:i/>
          <w:lang w:eastAsia="zh-CN"/>
        </w:rPr>
      </w:pPr>
      <w:r>
        <w:rPr>
          <w:b/>
          <w:i/>
          <w:lang w:eastAsia="zh-CN"/>
        </w:rPr>
        <w:t>Proposal 4</w:t>
      </w:r>
      <w:r w:rsidR="00DE6AD2" w:rsidRPr="00A92547">
        <w:rPr>
          <w:b/>
          <w:i/>
          <w:lang w:eastAsia="zh-CN"/>
        </w:rPr>
        <w:t xml:space="preserve">: </w:t>
      </w:r>
      <w:r w:rsidR="00000EAE">
        <w:rPr>
          <w:b/>
          <w:i/>
          <w:lang w:eastAsia="zh-CN"/>
        </w:rPr>
        <w:t>All of conventional performance metric for CSI feedback should be continued to be considered. Some new metrics sh</w:t>
      </w:r>
      <w:r w:rsidR="00C52AAE">
        <w:rPr>
          <w:b/>
          <w:i/>
          <w:lang w:eastAsia="zh-CN"/>
        </w:rPr>
        <w:t xml:space="preserve">ould be additionally considered, e.g., </w:t>
      </w:r>
    </w:p>
    <w:p w14:paraId="34D30FFE" w14:textId="33131F7C" w:rsidR="00000EAE" w:rsidRDefault="00000EAE" w:rsidP="00510AF4">
      <w:pPr>
        <w:pStyle w:val="af3"/>
        <w:numPr>
          <w:ilvl w:val="0"/>
          <w:numId w:val="12"/>
        </w:numPr>
        <w:ind w:firstLineChars="0"/>
        <w:rPr>
          <w:b/>
          <w:i/>
          <w:lang w:eastAsia="zh-CN"/>
        </w:rPr>
      </w:pPr>
      <w:r>
        <w:rPr>
          <w:b/>
          <w:i/>
          <w:lang w:eastAsia="zh-CN"/>
        </w:rPr>
        <w:t>G</w:t>
      </w:r>
      <w:r w:rsidR="00C52AAE">
        <w:rPr>
          <w:b/>
          <w:i/>
          <w:lang w:eastAsia="zh-CN"/>
        </w:rPr>
        <w:t>C</w:t>
      </w:r>
      <w:r>
        <w:rPr>
          <w:b/>
          <w:i/>
          <w:lang w:eastAsia="zh-CN"/>
        </w:rPr>
        <w:t>S</w:t>
      </w:r>
    </w:p>
    <w:p w14:paraId="1F6BFDE9" w14:textId="757E698B" w:rsidR="00000EAE" w:rsidRDefault="00C52AAE" w:rsidP="00510AF4">
      <w:pPr>
        <w:pStyle w:val="af3"/>
        <w:numPr>
          <w:ilvl w:val="0"/>
          <w:numId w:val="12"/>
        </w:numPr>
        <w:ind w:firstLineChars="0"/>
        <w:rPr>
          <w:b/>
          <w:i/>
          <w:lang w:eastAsia="zh-CN"/>
        </w:rPr>
      </w:pPr>
      <w:r>
        <w:rPr>
          <w:b/>
          <w:i/>
          <w:lang w:eastAsia="zh-CN"/>
        </w:rPr>
        <w:t>The computation complexity</w:t>
      </w:r>
    </w:p>
    <w:p w14:paraId="026DA1C0" w14:textId="68526102" w:rsidR="00060866" w:rsidRDefault="00000EAE" w:rsidP="00060866">
      <w:pPr>
        <w:pStyle w:val="af3"/>
        <w:numPr>
          <w:ilvl w:val="1"/>
          <w:numId w:val="12"/>
        </w:numPr>
        <w:ind w:firstLineChars="0"/>
        <w:rPr>
          <w:lang w:eastAsia="zh-CN"/>
        </w:rPr>
      </w:pPr>
      <w:r w:rsidRPr="00000EAE">
        <w:rPr>
          <w:b/>
          <w:i/>
          <w:lang w:eastAsia="zh-CN"/>
        </w:rPr>
        <w:t>The computation time requirement, the amount of computation, buffer size requirement, and power cost should be jointly considered to characterize the complexity of AI/ML model/algorithm.</w:t>
      </w:r>
    </w:p>
    <w:p w14:paraId="6FE5154E" w14:textId="6A69BF14" w:rsidR="00D57722" w:rsidRPr="00D57722" w:rsidRDefault="00D57722" w:rsidP="00A54007">
      <w:pPr>
        <w:rPr>
          <w:rFonts w:hint="eastAsia"/>
          <w:lang w:eastAsia="zh-CN"/>
        </w:rPr>
      </w:pPr>
    </w:p>
    <w:p w14:paraId="16E1DA0F" w14:textId="77777777" w:rsidR="007C2BDF" w:rsidRDefault="007C2BDF" w:rsidP="00A54007">
      <w:pPr>
        <w:pStyle w:val="1"/>
        <w:rPr>
          <w:lang w:eastAsia="zh-CN"/>
        </w:rPr>
      </w:pPr>
      <w:r>
        <w:rPr>
          <w:lang w:eastAsia="zh-CN"/>
        </w:rPr>
        <w:t xml:space="preserve">Conclusion </w:t>
      </w:r>
    </w:p>
    <w:p w14:paraId="65A13D82" w14:textId="7814CBB2" w:rsidR="007C2BDF" w:rsidRPr="0020632D" w:rsidRDefault="007C2BDF" w:rsidP="00A54007">
      <w:pPr>
        <w:rPr>
          <w:lang w:eastAsia="zh-CN"/>
        </w:rPr>
      </w:pPr>
      <w:r w:rsidRPr="0020632D">
        <w:rPr>
          <w:lang w:eastAsia="zh-CN"/>
        </w:rPr>
        <w:t>In this contribution, we provide our opinions on</w:t>
      </w:r>
      <w:r w:rsidR="00D57722">
        <w:rPr>
          <w:lang w:eastAsia="zh-CN"/>
        </w:rPr>
        <w:t xml:space="preserve"> </w:t>
      </w:r>
      <w:r w:rsidR="00C52AAE">
        <w:rPr>
          <w:lang w:eastAsia="zh-CN"/>
        </w:rPr>
        <w:t xml:space="preserve">the sub use cases of CSI feedback, and </w:t>
      </w:r>
      <w:r w:rsidR="00D57722">
        <w:rPr>
          <w:lang w:eastAsia="zh-CN"/>
        </w:rPr>
        <w:t>evaluation</w:t>
      </w:r>
      <w:r w:rsidR="00F85B58">
        <w:rPr>
          <w:lang w:eastAsia="zh-CN"/>
        </w:rPr>
        <w:t xml:space="preserve"> methodology</w:t>
      </w:r>
      <w:r w:rsidR="00D57722">
        <w:rPr>
          <w:lang w:eastAsia="zh-CN"/>
        </w:rPr>
        <w:t xml:space="preserve"> on AI/ML fo</w:t>
      </w:r>
      <w:r w:rsidR="00C52AAE">
        <w:rPr>
          <w:lang w:eastAsia="zh-CN"/>
        </w:rPr>
        <w:t xml:space="preserve">r CSI feedback enhancement. We </w:t>
      </w:r>
      <w:r w:rsidR="00D57722">
        <w:rPr>
          <w:lang w:eastAsia="zh-CN"/>
        </w:rPr>
        <w:t>have the following proposals:</w:t>
      </w:r>
    </w:p>
    <w:p w14:paraId="743A6D53" w14:textId="616EDAD5" w:rsidR="00C52AAE" w:rsidRDefault="00C52AAE" w:rsidP="00C52AAE">
      <w:pPr>
        <w:rPr>
          <w:b/>
          <w:i/>
          <w:lang w:eastAsia="zh-CN"/>
        </w:rPr>
      </w:pPr>
      <w:r>
        <w:rPr>
          <w:b/>
          <w:i/>
          <w:lang w:eastAsia="zh-CN"/>
        </w:rPr>
        <w:lastRenderedPageBreak/>
        <w:t>Proposal 1</w:t>
      </w:r>
      <w:r w:rsidRPr="000102BB">
        <w:rPr>
          <w:b/>
          <w:i/>
          <w:lang w:eastAsia="zh-CN"/>
        </w:rPr>
        <w:t xml:space="preserve">: </w:t>
      </w:r>
      <w:r>
        <w:rPr>
          <w:b/>
          <w:i/>
          <w:lang w:eastAsia="zh-CN"/>
        </w:rPr>
        <w:t>Suggest to take sub use case -</w:t>
      </w:r>
      <w:r w:rsidRPr="000102BB">
        <w:rPr>
          <w:b/>
          <w:i/>
          <w:lang w:eastAsia="zh-CN"/>
        </w:rPr>
        <w:t xml:space="preserve"> CSI compression and recovery as the first priority</w:t>
      </w:r>
      <w:r>
        <w:rPr>
          <w:b/>
          <w:i/>
          <w:lang w:eastAsia="zh-CN"/>
        </w:rPr>
        <w:t xml:space="preserve"> for evaluation for CSI feedback</w:t>
      </w:r>
      <w:r w:rsidRPr="000102BB">
        <w:rPr>
          <w:b/>
          <w:i/>
          <w:lang w:eastAsia="zh-CN"/>
        </w:rPr>
        <w:t>.</w:t>
      </w:r>
    </w:p>
    <w:p w14:paraId="74CE02E7" w14:textId="6D056F10" w:rsidR="00C52AAE" w:rsidRPr="00C52AAE" w:rsidRDefault="00C52AAE" w:rsidP="00C52AAE">
      <w:pPr>
        <w:rPr>
          <w:b/>
          <w:i/>
          <w:lang w:eastAsia="zh-CN"/>
        </w:rPr>
      </w:pPr>
      <w:r>
        <w:rPr>
          <w:b/>
          <w:i/>
          <w:lang w:eastAsia="zh-CN"/>
        </w:rPr>
        <w:t>Proposal 2</w:t>
      </w:r>
      <w:r w:rsidRPr="00EF1247">
        <w:rPr>
          <w:b/>
          <w:i/>
          <w:lang w:eastAsia="zh-CN"/>
        </w:rPr>
        <w:t>: R16 TypeII codebook can</w:t>
      </w:r>
      <w:r>
        <w:rPr>
          <w:b/>
          <w:i/>
          <w:lang w:eastAsia="zh-CN"/>
        </w:rPr>
        <w:t xml:space="preserve"> be as one</w:t>
      </w:r>
      <w:r w:rsidRPr="00EF1247">
        <w:rPr>
          <w:b/>
          <w:i/>
          <w:lang w:eastAsia="zh-CN"/>
        </w:rPr>
        <w:t xml:space="preserve"> </w:t>
      </w:r>
      <w:r>
        <w:rPr>
          <w:b/>
          <w:i/>
          <w:lang w:eastAsia="zh-CN"/>
        </w:rPr>
        <w:t xml:space="preserve">performance </w:t>
      </w:r>
      <w:r w:rsidRPr="00EF1247">
        <w:rPr>
          <w:b/>
          <w:i/>
          <w:lang w:eastAsia="zh-CN"/>
        </w:rPr>
        <w:t>baseline on behalf of the conventional CSI feedback.</w:t>
      </w:r>
    </w:p>
    <w:p w14:paraId="5D37B73F" w14:textId="223C01FB" w:rsidR="00C52AAE" w:rsidRPr="00C52AAE" w:rsidRDefault="00C52AAE" w:rsidP="00C52AAE">
      <w:pPr>
        <w:rPr>
          <w:b/>
          <w:u w:val="single"/>
          <w:lang w:eastAsia="zh-CN"/>
        </w:rPr>
      </w:pPr>
      <w:r w:rsidRPr="00D57722">
        <w:rPr>
          <w:b/>
          <w:i/>
          <w:lang w:eastAsia="zh-CN"/>
        </w:rPr>
        <w:t>Proposal 3: Suggest to take the SLS evaluation assumption for CSI enhancement in Rel-16 as the starting point.</w:t>
      </w:r>
      <w:r>
        <w:rPr>
          <w:b/>
          <w:i/>
          <w:lang w:eastAsia="zh-CN"/>
        </w:rPr>
        <w:t xml:space="preserve"> Additional updates can be considered.</w:t>
      </w:r>
    </w:p>
    <w:p w14:paraId="54038A4A" w14:textId="77777777" w:rsidR="00C52AAE" w:rsidRDefault="00C52AAE" w:rsidP="00C52AAE">
      <w:pPr>
        <w:rPr>
          <w:b/>
          <w:i/>
          <w:lang w:eastAsia="zh-CN"/>
        </w:rPr>
      </w:pPr>
      <w:r>
        <w:rPr>
          <w:b/>
          <w:i/>
          <w:lang w:eastAsia="zh-CN"/>
        </w:rPr>
        <w:t>Proposal 4</w:t>
      </w:r>
      <w:r w:rsidRPr="00A92547">
        <w:rPr>
          <w:b/>
          <w:i/>
          <w:lang w:eastAsia="zh-CN"/>
        </w:rPr>
        <w:t xml:space="preserve">: </w:t>
      </w:r>
      <w:r>
        <w:rPr>
          <w:b/>
          <w:i/>
          <w:lang w:eastAsia="zh-CN"/>
        </w:rPr>
        <w:t xml:space="preserve">All of conventional performance metric for CSI feedback should be continued to be considered. Some new metrics should be additionally considered, e.g., </w:t>
      </w:r>
    </w:p>
    <w:p w14:paraId="26DD205C" w14:textId="77777777" w:rsidR="00C52AAE" w:rsidRDefault="00C52AAE" w:rsidP="00C52AAE">
      <w:pPr>
        <w:pStyle w:val="af3"/>
        <w:numPr>
          <w:ilvl w:val="0"/>
          <w:numId w:val="12"/>
        </w:numPr>
        <w:ind w:firstLineChars="0"/>
        <w:rPr>
          <w:b/>
          <w:i/>
          <w:lang w:eastAsia="zh-CN"/>
        </w:rPr>
      </w:pPr>
      <w:r>
        <w:rPr>
          <w:b/>
          <w:i/>
          <w:lang w:eastAsia="zh-CN"/>
        </w:rPr>
        <w:t>GCS</w:t>
      </w:r>
    </w:p>
    <w:p w14:paraId="0C2F3D58" w14:textId="77777777" w:rsidR="00C52AAE" w:rsidRDefault="00C52AAE" w:rsidP="00C52AAE">
      <w:pPr>
        <w:pStyle w:val="af3"/>
        <w:numPr>
          <w:ilvl w:val="0"/>
          <w:numId w:val="12"/>
        </w:numPr>
        <w:ind w:firstLineChars="0"/>
        <w:rPr>
          <w:b/>
          <w:i/>
          <w:lang w:eastAsia="zh-CN"/>
        </w:rPr>
      </w:pPr>
      <w:r>
        <w:rPr>
          <w:b/>
          <w:i/>
          <w:lang w:eastAsia="zh-CN"/>
        </w:rPr>
        <w:t>The computation complexity</w:t>
      </w:r>
    </w:p>
    <w:p w14:paraId="0B511D3B" w14:textId="77777777" w:rsidR="00C52AAE" w:rsidRDefault="00C52AAE" w:rsidP="00C52AAE">
      <w:pPr>
        <w:pStyle w:val="af3"/>
        <w:numPr>
          <w:ilvl w:val="1"/>
          <w:numId w:val="12"/>
        </w:numPr>
        <w:ind w:firstLineChars="0"/>
        <w:rPr>
          <w:lang w:eastAsia="zh-CN"/>
        </w:rPr>
      </w:pPr>
      <w:r w:rsidRPr="00000EAE">
        <w:rPr>
          <w:b/>
          <w:i/>
          <w:lang w:eastAsia="zh-CN"/>
        </w:rPr>
        <w:t>The computation time requirement, the amount of computation, buffer size requirement, and power cost should be jointly considered to characterize the complexity of AI/ML model/algorithm.</w:t>
      </w:r>
    </w:p>
    <w:p w14:paraId="022C2AD9" w14:textId="77777777" w:rsidR="00B146F4" w:rsidRPr="00C52AAE" w:rsidRDefault="00B146F4" w:rsidP="00A54007">
      <w:pPr>
        <w:rPr>
          <w:b/>
          <w:i/>
          <w:lang w:eastAsia="zh-CN"/>
        </w:rPr>
      </w:pPr>
    </w:p>
    <w:p w14:paraId="4207A91E" w14:textId="4DB17F8D" w:rsidR="00DC15A0" w:rsidRPr="00D65098" w:rsidRDefault="007C2BDF" w:rsidP="00A54007">
      <w:pPr>
        <w:pStyle w:val="1"/>
        <w:rPr>
          <w:lang w:eastAsia="zh-CN"/>
        </w:rPr>
      </w:pPr>
      <w:r>
        <w:rPr>
          <w:lang w:eastAsia="zh-CN"/>
        </w:rPr>
        <w:t>Reference</w:t>
      </w:r>
    </w:p>
    <w:bookmarkEnd w:id="1"/>
    <w:p w14:paraId="495A5DDA" w14:textId="638904C3" w:rsidR="00B146F4" w:rsidRDefault="00E442F6" w:rsidP="00510AF4">
      <w:pPr>
        <w:pStyle w:val="af3"/>
        <w:numPr>
          <w:ilvl w:val="0"/>
          <w:numId w:val="11"/>
        </w:numPr>
        <w:ind w:firstLineChars="0"/>
      </w:pPr>
      <w:r>
        <w:t>RP-213599</w:t>
      </w:r>
      <w:r w:rsidR="00B146F4">
        <w:t xml:space="preserve">, </w:t>
      </w:r>
      <w:r w:rsidRPr="00E442F6">
        <w:t>Study on Artificial Intelligence (AI)/Machine Learning (ML) for NR Air Interface</w:t>
      </w:r>
    </w:p>
    <w:p w14:paraId="3D9E7277" w14:textId="58351C71" w:rsidR="00B146F4" w:rsidRDefault="00A4657D" w:rsidP="00A54007">
      <w:pPr>
        <w:pStyle w:val="af3"/>
        <w:numPr>
          <w:ilvl w:val="0"/>
          <w:numId w:val="11"/>
        </w:numPr>
        <w:ind w:firstLineChars="0"/>
      </w:pPr>
      <w:r w:rsidRPr="0087766D">
        <w:t>Draft Repor</w:t>
      </w:r>
      <w:r w:rsidR="00D57722">
        <w:t>t of 3GPP TSG RAN WG1 #94</w:t>
      </w:r>
      <w:r w:rsidR="00D57722">
        <w:rPr>
          <w:rFonts w:hint="eastAsia"/>
          <w:lang w:eastAsia="zh-CN"/>
        </w:rPr>
        <w:t>b</w:t>
      </w:r>
      <w:r w:rsidR="001F3EDD">
        <w:t>-</w:t>
      </w:r>
      <w:r>
        <w:t>e</w:t>
      </w:r>
    </w:p>
    <w:p w14:paraId="0890F831" w14:textId="77777777" w:rsidR="00D57722" w:rsidRDefault="00D57722" w:rsidP="00D57722"/>
    <w:p w14:paraId="78F79D4B" w14:textId="3913D501" w:rsidR="008815C9" w:rsidRPr="00D65098" w:rsidRDefault="008815C9" w:rsidP="008815C9">
      <w:pPr>
        <w:pStyle w:val="1"/>
        <w:numPr>
          <w:ilvl w:val="0"/>
          <w:numId w:val="0"/>
        </w:numPr>
        <w:ind w:left="432" w:hanging="432"/>
        <w:rPr>
          <w:lang w:eastAsia="zh-CN"/>
        </w:rPr>
      </w:pPr>
      <w:r>
        <w:rPr>
          <w:lang w:eastAsia="zh-CN"/>
        </w:rPr>
        <w:t>Annex 1: Evaluation assumption for CSI enhancement in Rel-16</w:t>
      </w:r>
    </w:p>
    <w:p w14:paraId="701FFD49" w14:textId="77777777" w:rsidR="00666BFB" w:rsidRPr="0033781A" w:rsidRDefault="00666BFB" w:rsidP="00666BFB">
      <w:pPr>
        <w:jc w:val="center"/>
        <w:rPr>
          <w:b/>
        </w:rPr>
      </w:pPr>
      <w:r w:rsidRPr="00477492">
        <w:rPr>
          <w:b/>
        </w:rPr>
        <w:t>Table 2-1</w:t>
      </w:r>
      <w:r w:rsidRPr="001E20EE">
        <w:t xml:space="preserve">. </w:t>
      </w:r>
      <w:r>
        <w:t xml:space="preserve">SLS assumptions for CSI enhancement </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1"/>
        <w:gridCol w:w="1803"/>
        <w:gridCol w:w="6071"/>
      </w:tblGrid>
      <w:tr w:rsidR="00666BFB" w:rsidRPr="00684DDC" w14:paraId="686A66D1" w14:textId="77777777" w:rsidTr="00000EAE">
        <w:tc>
          <w:tcPr>
            <w:tcW w:w="3121" w:type="dxa"/>
            <w:gridSpan w:val="2"/>
            <w:shd w:val="clear" w:color="auto" w:fill="D9D9D9"/>
            <w:tcMar>
              <w:top w:w="72" w:type="dxa"/>
              <w:left w:w="144" w:type="dxa"/>
              <w:bottom w:w="72" w:type="dxa"/>
              <w:right w:w="144" w:type="dxa"/>
            </w:tcMar>
            <w:hideMark/>
          </w:tcPr>
          <w:p w14:paraId="1644C352" w14:textId="77777777" w:rsidR="00666BFB" w:rsidRPr="0033781A" w:rsidRDefault="00666BFB" w:rsidP="00000EAE">
            <w:pPr>
              <w:spacing w:line="240" w:lineRule="atLeast"/>
              <w:contextualSpacing/>
              <w:rPr>
                <w:szCs w:val="20"/>
              </w:rPr>
            </w:pPr>
            <w:r>
              <w:rPr>
                <w:b/>
                <w:bCs/>
                <w:szCs w:val="20"/>
              </w:rPr>
              <w:t>Parameter</w:t>
            </w:r>
          </w:p>
        </w:tc>
        <w:tc>
          <w:tcPr>
            <w:tcW w:w="6154" w:type="dxa"/>
            <w:shd w:val="clear" w:color="auto" w:fill="D9D9D9"/>
            <w:tcMar>
              <w:top w:w="72" w:type="dxa"/>
              <w:left w:w="144" w:type="dxa"/>
              <w:bottom w:w="72" w:type="dxa"/>
              <w:right w:w="144" w:type="dxa"/>
            </w:tcMar>
            <w:hideMark/>
          </w:tcPr>
          <w:p w14:paraId="6705E68C" w14:textId="77777777" w:rsidR="00666BFB" w:rsidRPr="0033781A" w:rsidRDefault="00666BFB" w:rsidP="00000EAE">
            <w:pPr>
              <w:spacing w:line="240" w:lineRule="atLeast"/>
              <w:contextualSpacing/>
              <w:rPr>
                <w:szCs w:val="20"/>
              </w:rPr>
            </w:pPr>
            <w:r>
              <w:rPr>
                <w:b/>
                <w:bCs/>
                <w:szCs w:val="20"/>
              </w:rPr>
              <w:t>Value</w:t>
            </w:r>
          </w:p>
        </w:tc>
      </w:tr>
      <w:tr w:rsidR="00666BFB" w:rsidRPr="00684DDC" w14:paraId="704B3C3F" w14:textId="77777777" w:rsidTr="00000EAE">
        <w:tc>
          <w:tcPr>
            <w:tcW w:w="3121" w:type="dxa"/>
            <w:gridSpan w:val="2"/>
            <w:shd w:val="clear" w:color="auto" w:fill="auto"/>
            <w:tcMar>
              <w:top w:w="72" w:type="dxa"/>
              <w:left w:w="144" w:type="dxa"/>
              <w:bottom w:w="72" w:type="dxa"/>
              <w:right w:w="144" w:type="dxa"/>
            </w:tcMar>
            <w:hideMark/>
          </w:tcPr>
          <w:p w14:paraId="54F75796" w14:textId="77777777" w:rsidR="00666BFB" w:rsidRPr="0033781A" w:rsidRDefault="00666BFB" w:rsidP="00000EAE">
            <w:pPr>
              <w:spacing w:line="240" w:lineRule="atLeast"/>
              <w:contextualSpacing/>
              <w:rPr>
                <w:szCs w:val="20"/>
              </w:rPr>
            </w:pPr>
            <w:r>
              <w:rPr>
                <w:szCs w:val="20"/>
              </w:rPr>
              <w:t xml:space="preserve">Duplex, </w:t>
            </w:r>
            <w:r w:rsidRPr="0033781A">
              <w:rPr>
                <w:szCs w:val="20"/>
              </w:rPr>
              <w:t xml:space="preserve">Waveform </w:t>
            </w:r>
          </w:p>
        </w:tc>
        <w:tc>
          <w:tcPr>
            <w:tcW w:w="6154" w:type="dxa"/>
            <w:shd w:val="clear" w:color="auto" w:fill="auto"/>
            <w:tcMar>
              <w:top w:w="72" w:type="dxa"/>
              <w:left w:w="144" w:type="dxa"/>
              <w:bottom w:w="72" w:type="dxa"/>
              <w:right w:w="144" w:type="dxa"/>
            </w:tcMar>
            <w:hideMark/>
          </w:tcPr>
          <w:p w14:paraId="2FE7F268" w14:textId="77777777" w:rsidR="00666BFB" w:rsidRPr="00911177" w:rsidRDefault="00666BFB" w:rsidP="00000EAE">
            <w:pPr>
              <w:spacing w:line="240" w:lineRule="atLeast"/>
              <w:contextualSpacing/>
              <w:rPr>
                <w:szCs w:val="20"/>
              </w:rPr>
            </w:pPr>
            <w:r w:rsidRPr="00911177">
              <w:rPr>
                <w:szCs w:val="20"/>
              </w:rPr>
              <w:t xml:space="preserve">FDD (TDD is not precluded), OFDM </w:t>
            </w:r>
          </w:p>
        </w:tc>
      </w:tr>
      <w:tr w:rsidR="00666BFB" w:rsidRPr="00684DDC" w14:paraId="2AE223F7" w14:textId="77777777" w:rsidTr="00000EAE">
        <w:tc>
          <w:tcPr>
            <w:tcW w:w="3121" w:type="dxa"/>
            <w:gridSpan w:val="2"/>
            <w:shd w:val="clear" w:color="auto" w:fill="auto"/>
            <w:tcMar>
              <w:top w:w="72" w:type="dxa"/>
              <w:left w:w="144" w:type="dxa"/>
              <w:bottom w:w="72" w:type="dxa"/>
              <w:right w:w="144" w:type="dxa"/>
            </w:tcMar>
            <w:hideMark/>
          </w:tcPr>
          <w:p w14:paraId="11532D22" w14:textId="77777777" w:rsidR="00666BFB" w:rsidRPr="0033781A" w:rsidRDefault="00666BFB" w:rsidP="00000EAE">
            <w:pPr>
              <w:spacing w:line="240" w:lineRule="atLeast"/>
              <w:contextualSpacing/>
              <w:rPr>
                <w:szCs w:val="20"/>
              </w:rPr>
            </w:pPr>
            <w:r w:rsidRPr="00265E47">
              <w:rPr>
                <w:szCs w:val="20"/>
              </w:rPr>
              <w:t xml:space="preserve">Multiple access </w:t>
            </w:r>
          </w:p>
        </w:tc>
        <w:tc>
          <w:tcPr>
            <w:tcW w:w="6154" w:type="dxa"/>
            <w:shd w:val="clear" w:color="auto" w:fill="auto"/>
            <w:tcMar>
              <w:top w:w="72" w:type="dxa"/>
              <w:left w:w="144" w:type="dxa"/>
              <w:bottom w:w="72" w:type="dxa"/>
              <w:right w:w="144" w:type="dxa"/>
            </w:tcMar>
            <w:hideMark/>
          </w:tcPr>
          <w:p w14:paraId="3EF728B9" w14:textId="77777777" w:rsidR="00666BFB" w:rsidRPr="00911177" w:rsidRDefault="00666BFB" w:rsidP="00000EAE">
            <w:pPr>
              <w:spacing w:line="240" w:lineRule="atLeast"/>
              <w:contextualSpacing/>
              <w:rPr>
                <w:szCs w:val="20"/>
              </w:rPr>
            </w:pPr>
            <w:r w:rsidRPr="00911177">
              <w:rPr>
                <w:szCs w:val="20"/>
              </w:rPr>
              <w:t xml:space="preserve">OFDMA </w:t>
            </w:r>
          </w:p>
        </w:tc>
      </w:tr>
      <w:tr w:rsidR="00666BFB" w:rsidRPr="00684DDC" w14:paraId="38125468" w14:textId="77777777" w:rsidTr="00000EAE">
        <w:tc>
          <w:tcPr>
            <w:tcW w:w="3121" w:type="dxa"/>
            <w:gridSpan w:val="2"/>
            <w:shd w:val="clear" w:color="auto" w:fill="auto"/>
            <w:tcMar>
              <w:top w:w="72" w:type="dxa"/>
              <w:left w:w="144" w:type="dxa"/>
              <w:bottom w:w="72" w:type="dxa"/>
              <w:right w:w="144" w:type="dxa"/>
            </w:tcMar>
          </w:tcPr>
          <w:p w14:paraId="408A7DA4" w14:textId="77777777" w:rsidR="00666BFB" w:rsidRPr="0033781A" w:rsidRDefault="00666BFB" w:rsidP="00000EAE">
            <w:pPr>
              <w:spacing w:line="240" w:lineRule="atLeast"/>
              <w:contextualSpacing/>
              <w:rPr>
                <w:szCs w:val="20"/>
              </w:rPr>
            </w:pPr>
            <w:r w:rsidRPr="0033781A">
              <w:rPr>
                <w:rFonts w:hint="eastAsia"/>
                <w:szCs w:val="20"/>
              </w:rPr>
              <w:t>Scenario</w:t>
            </w:r>
          </w:p>
        </w:tc>
        <w:tc>
          <w:tcPr>
            <w:tcW w:w="6154" w:type="dxa"/>
            <w:shd w:val="clear" w:color="auto" w:fill="auto"/>
            <w:tcMar>
              <w:top w:w="72" w:type="dxa"/>
              <w:left w:w="144" w:type="dxa"/>
              <w:bottom w:w="72" w:type="dxa"/>
              <w:right w:w="144" w:type="dxa"/>
            </w:tcMar>
          </w:tcPr>
          <w:p w14:paraId="1C02DE4A" w14:textId="77777777" w:rsidR="00666BFB" w:rsidRPr="00911177" w:rsidRDefault="00666BFB" w:rsidP="00000EAE">
            <w:pPr>
              <w:spacing w:line="240" w:lineRule="atLeast"/>
              <w:contextualSpacing/>
              <w:rPr>
                <w:snapToGrid w:val="0"/>
                <w:szCs w:val="20"/>
              </w:rPr>
            </w:pPr>
            <w:r w:rsidRPr="00911177">
              <w:rPr>
                <w:snapToGrid w:val="0"/>
                <w:szCs w:val="20"/>
              </w:rPr>
              <w:t xml:space="preserve">Dense Urban (Macro only) is a baseline. </w:t>
            </w:r>
          </w:p>
          <w:p w14:paraId="35166AF7" w14:textId="77777777" w:rsidR="00666BFB" w:rsidRPr="00911177" w:rsidRDefault="00666BFB" w:rsidP="00000EAE">
            <w:pPr>
              <w:rPr>
                <w:snapToGrid w:val="0"/>
                <w:szCs w:val="20"/>
              </w:rPr>
            </w:pPr>
            <w:r w:rsidRPr="00911177">
              <w:rPr>
                <w:snapToGrid w:val="0"/>
                <w:szCs w:val="20"/>
              </w:rPr>
              <w:t>Other scenarios (e.g. UMi@4GHz 2GHz, Urban Macro) are not precluded.</w:t>
            </w:r>
          </w:p>
        </w:tc>
      </w:tr>
      <w:tr w:rsidR="00666BFB" w:rsidRPr="00684DDC" w14:paraId="7B1E7B3C" w14:textId="77777777" w:rsidTr="00000EAE">
        <w:tc>
          <w:tcPr>
            <w:tcW w:w="3121" w:type="dxa"/>
            <w:gridSpan w:val="2"/>
            <w:shd w:val="clear" w:color="auto" w:fill="auto"/>
            <w:tcMar>
              <w:top w:w="72" w:type="dxa"/>
              <w:left w:w="144" w:type="dxa"/>
              <w:bottom w:w="72" w:type="dxa"/>
              <w:right w:w="144" w:type="dxa"/>
            </w:tcMar>
          </w:tcPr>
          <w:p w14:paraId="323CE8FB" w14:textId="77777777" w:rsidR="00666BFB" w:rsidRPr="0033781A" w:rsidRDefault="00666BFB" w:rsidP="00000EAE">
            <w:pPr>
              <w:spacing w:line="240" w:lineRule="atLeast"/>
              <w:contextualSpacing/>
              <w:rPr>
                <w:szCs w:val="20"/>
              </w:rPr>
            </w:pPr>
            <w:r w:rsidRPr="0033781A">
              <w:rPr>
                <w:rFonts w:hint="eastAsia"/>
                <w:szCs w:val="20"/>
              </w:rPr>
              <w:t>Frequency Range</w:t>
            </w:r>
          </w:p>
        </w:tc>
        <w:tc>
          <w:tcPr>
            <w:tcW w:w="6154" w:type="dxa"/>
            <w:shd w:val="clear" w:color="auto" w:fill="auto"/>
            <w:tcMar>
              <w:top w:w="72" w:type="dxa"/>
              <w:left w:w="144" w:type="dxa"/>
              <w:bottom w:w="72" w:type="dxa"/>
              <w:right w:w="144" w:type="dxa"/>
            </w:tcMar>
          </w:tcPr>
          <w:p w14:paraId="65C2BECC" w14:textId="77777777" w:rsidR="00666BFB" w:rsidRPr="00911177" w:rsidRDefault="00666BFB" w:rsidP="00000EAE">
            <w:pPr>
              <w:spacing w:line="240" w:lineRule="atLeast"/>
              <w:contextualSpacing/>
              <w:rPr>
                <w:snapToGrid w:val="0"/>
                <w:szCs w:val="20"/>
              </w:rPr>
            </w:pPr>
            <w:r w:rsidRPr="00911177">
              <w:rPr>
                <w:snapToGrid w:val="0"/>
                <w:szCs w:val="20"/>
              </w:rPr>
              <w:t>FR1 only, 4GHz.</w:t>
            </w:r>
          </w:p>
        </w:tc>
      </w:tr>
      <w:tr w:rsidR="00666BFB" w:rsidRPr="00684DDC" w14:paraId="6F10E63A" w14:textId="77777777" w:rsidTr="00000EAE">
        <w:tc>
          <w:tcPr>
            <w:tcW w:w="3121" w:type="dxa"/>
            <w:gridSpan w:val="2"/>
            <w:shd w:val="clear" w:color="auto" w:fill="auto"/>
            <w:tcMar>
              <w:top w:w="72" w:type="dxa"/>
              <w:left w:w="144" w:type="dxa"/>
              <w:bottom w:w="72" w:type="dxa"/>
              <w:right w:w="144" w:type="dxa"/>
            </w:tcMar>
          </w:tcPr>
          <w:p w14:paraId="5B6AB8E9" w14:textId="77777777" w:rsidR="00666BFB" w:rsidRPr="0033781A" w:rsidRDefault="00666BFB" w:rsidP="00000EAE">
            <w:pPr>
              <w:spacing w:line="240" w:lineRule="atLeast"/>
              <w:contextualSpacing/>
              <w:rPr>
                <w:szCs w:val="20"/>
              </w:rPr>
            </w:pPr>
            <w:r>
              <w:rPr>
                <w:rFonts w:hint="eastAsia"/>
                <w:szCs w:val="20"/>
              </w:rPr>
              <w:t>Inter-BS distance</w:t>
            </w:r>
          </w:p>
        </w:tc>
        <w:tc>
          <w:tcPr>
            <w:tcW w:w="6154" w:type="dxa"/>
            <w:shd w:val="clear" w:color="auto" w:fill="auto"/>
            <w:tcMar>
              <w:top w:w="72" w:type="dxa"/>
              <w:left w:w="144" w:type="dxa"/>
              <w:bottom w:w="72" w:type="dxa"/>
              <w:right w:w="144" w:type="dxa"/>
            </w:tcMar>
          </w:tcPr>
          <w:p w14:paraId="2844B643" w14:textId="77777777" w:rsidR="00666BFB" w:rsidRPr="00911177" w:rsidRDefault="00666BFB" w:rsidP="00000EAE">
            <w:pPr>
              <w:spacing w:line="240" w:lineRule="atLeast"/>
              <w:contextualSpacing/>
              <w:rPr>
                <w:b/>
                <w:snapToGrid w:val="0"/>
                <w:color w:val="0000FF"/>
                <w:szCs w:val="20"/>
              </w:rPr>
            </w:pPr>
            <w:r w:rsidRPr="00911177">
              <w:rPr>
                <w:snapToGrid w:val="0"/>
                <w:szCs w:val="20"/>
              </w:rPr>
              <w:t>200m</w:t>
            </w:r>
            <w:r w:rsidRPr="00911177">
              <w:rPr>
                <w:snapToGrid w:val="0"/>
                <w:color w:val="FF0000"/>
                <w:szCs w:val="20"/>
              </w:rPr>
              <w:t xml:space="preserve"> </w:t>
            </w:r>
          </w:p>
        </w:tc>
      </w:tr>
      <w:tr w:rsidR="00666BFB" w:rsidRPr="00684DDC" w14:paraId="70F23ACF" w14:textId="77777777" w:rsidTr="00000EAE">
        <w:tc>
          <w:tcPr>
            <w:tcW w:w="3121" w:type="dxa"/>
            <w:gridSpan w:val="2"/>
            <w:shd w:val="clear" w:color="auto" w:fill="auto"/>
            <w:tcMar>
              <w:top w:w="72" w:type="dxa"/>
              <w:left w:w="144" w:type="dxa"/>
              <w:bottom w:w="72" w:type="dxa"/>
              <w:right w:w="144" w:type="dxa"/>
            </w:tcMar>
          </w:tcPr>
          <w:p w14:paraId="765D409E" w14:textId="77777777" w:rsidR="00666BFB" w:rsidRPr="0033781A" w:rsidRDefault="00666BFB" w:rsidP="00000EAE">
            <w:pPr>
              <w:spacing w:line="240" w:lineRule="atLeast"/>
              <w:contextualSpacing/>
              <w:rPr>
                <w:szCs w:val="20"/>
              </w:rPr>
            </w:pPr>
            <w:r>
              <w:rPr>
                <w:rFonts w:hint="eastAsia"/>
                <w:szCs w:val="20"/>
              </w:rPr>
              <w:t>Channel model</w:t>
            </w:r>
          </w:p>
        </w:tc>
        <w:tc>
          <w:tcPr>
            <w:tcW w:w="6154" w:type="dxa"/>
            <w:shd w:val="clear" w:color="auto" w:fill="auto"/>
            <w:tcMar>
              <w:top w:w="72" w:type="dxa"/>
              <w:left w:w="144" w:type="dxa"/>
              <w:bottom w:w="72" w:type="dxa"/>
              <w:right w:w="144" w:type="dxa"/>
            </w:tcMar>
          </w:tcPr>
          <w:p w14:paraId="7284EFD9" w14:textId="77777777" w:rsidR="00666BFB" w:rsidRPr="00911177" w:rsidRDefault="00666BFB" w:rsidP="00000EAE">
            <w:pPr>
              <w:spacing w:line="240" w:lineRule="atLeast"/>
              <w:contextualSpacing/>
              <w:rPr>
                <w:snapToGrid w:val="0"/>
                <w:szCs w:val="20"/>
              </w:rPr>
            </w:pPr>
            <w:r w:rsidRPr="00911177">
              <w:rPr>
                <w:snapToGrid w:val="0"/>
                <w:szCs w:val="20"/>
              </w:rPr>
              <w:t xml:space="preserve">According to the TR 38.901 </w:t>
            </w:r>
          </w:p>
        </w:tc>
      </w:tr>
      <w:tr w:rsidR="00666BFB" w:rsidRPr="00684DDC" w14:paraId="511C4F29" w14:textId="77777777" w:rsidTr="00000EAE">
        <w:tc>
          <w:tcPr>
            <w:tcW w:w="3121" w:type="dxa"/>
            <w:gridSpan w:val="2"/>
            <w:shd w:val="clear" w:color="auto" w:fill="auto"/>
            <w:tcMar>
              <w:top w:w="72" w:type="dxa"/>
              <w:left w:w="144" w:type="dxa"/>
              <w:bottom w:w="72" w:type="dxa"/>
              <w:right w:w="144" w:type="dxa"/>
            </w:tcMar>
          </w:tcPr>
          <w:p w14:paraId="17C71575" w14:textId="77777777" w:rsidR="00666BFB" w:rsidRPr="0033781A" w:rsidRDefault="00666BFB" w:rsidP="00000EAE">
            <w:pPr>
              <w:spacing w:line="240" w:lineRule="atLeast"/>
              <w:contextualSpacing/>
              <w:rPr>
                <w:szCs w:val="20"/>
              </w:rPr>
            </w:pPr>
            <w:r w:rsidRPr="00265E47">
              <w:rPr>
                <w:rFonts w:hint="eastAsia"/>
                <w:szCs w:val="20"/>
              </w:rPr>
              <w:t>Antenna setup and port layouts</w:t>
            </w:r>
            <w:r>
              <w:rPr>
                <w:szCs w:val="20"/>
              </w:rPr>
              <w:t xml:space="preserve"> at gNB</w:t>
            </w:r>
          </w:p>
        </w:tc>
        <w:tc>
          <w:tcPr>
            <w:tcW w:w="6154" w:type="dxa"/>
            <w:shd w:val="clear" w:color="auto" w:fill="auto"/>
            <w:tcMar>
              <w:top w:w="72" w:type="dxa"/>
              <w:left w:w="144" w:type="dxa"/>
              <w:bottom w:w="72" w:type="dxa"/>
              <w:right w:w="144" w:type="dxa"/>
            </w:tcMar>
          </w:tcPr>
          <w:p w14:paraId="4B8EDF87" w14:textId="77777777" w:rsidR="00666BFB" w:rsidRPr="00425523" w:rsidRDefault="00666BFB" w:rsidP="00000EAE">
            <w:pPr>
              <w:spacing w:line="240" w:lineRule="atLeast"/>
              <w:contextualSpacing/>
              <w:rPr>
                <w:snapToGrid w:val="0"/>
                <w:szCs w:val="20"/>
              </w:rPr>
            </w:pPr>
            <w:r w:rsidRPr="00425523">
              <w:rPr>
                <w:snapToGrid w:val="0"/>
                <w:szCs w:val="20"/>
              </w:rPr>
              <w:t>Companies need to report which option(s) are used between</w:t>
            </w:r>
          </w:p>
          <w:p w14:paraId="43221675" w14:textId="77777777" w:rsidR="00666BFB" w:rsidRPr="00425523" w:rsidRDefault="00666BFB" w:rsidP="00510AF4">
            <w:pPr>
              <w:pStyle w:val="af3"/>
              <w:numPr>
                <w:ilvl w:val="0"/>
                <w:numId w:val="14"/>
              </w:numPr>
              <w:spacing w:after="0" w:line="240" w:lineRule="atLeast"/>
              <w:ind w:firstLineChars="0"/>
              <w:contextualSpacing/>
              <w:rPr>
                <w:snapToGrid w:val="0"/>
                <w:szCs w:val="20"/>
              </w:rPr>
            </w:pPr>
            <w:r w:rsidRPr="00425523">
              <w:rPr>
                <w:snapToGrid w:val="0"/>
                <w:szCs w:val="20"/>
              </w:rPr>
              <w:t xml:space="preserve">32 ports: (8,8,2,1,1,2,8), (dH,dV) = (0.5, 0.8)λ </w:t>
            </w:r>
          </w:p>
          <w:p w14:paraId="0DC46D3C" w14:textId="77777777" w:rsidR="00666BFB" w:rsidRPr="00425523" w:rsidRDefault="00666BFB" w:rsidP="00510AF4">
            <w:pPr>
              <w:pStyle w:val="af3"/>
              <w:numPr>
                <w:ilvl w:val="0"/>
                <w:numId w:val="14"/>
              </w:numPr>
              <w:spacing w:after="0" w:line="240" w:lineRule="atLeast"/>
              <w:ind w:firstLineChars="0"/>
              <w:contextualSpacing/>
              <w:rPr>
                <w:snapToGrid w:val="0"/>
                <w:szCs w:val="20"/>
              </w:rPr>
            </w:pPr>
            <w:r w:rsidRPr="00425523">
              <w:rPr>
                <w:snapToGrid w:val="0"/>
                <w:szCs w:val="20"/>
              </w:rPr>
              <w:t>16 ports: (8,4,2,1,1,2,4), (dH,dV) = (0.5, 0.8)λ</w:t>
            </w:r>
          </w:p>
          <w:p w14:paraId="439F4B66" w14:textId="77777777" w:rsidR="00666BFB" w:rsidRPr="00911177" w:rsidRDefault="00666BFB" w:rsidP="00000EAE">
            <w:pPr>
              <w:spacing w:line="240" w:lineRule="atLeast"/>
              <w:contextualSpacing/>
              <w:rPr>
                <w:szCs w:val="20"/>
              </w:rPr>
            </w:pPr>
            <w:r w:rsidRPr="00425523">
              <w:rPr>
                <w:bCs/>
                <w:szCs w:val="20"/>
              </w:rPr>
              <w:t>Other configurations are not precluded.</w:t>
            </w:r>
          </w:p>
        </w:tc>
      </w:tr>
      <w:tr w:rsidR="00666BFB" w:rsidRPr="00684DDC" w14:paraId="474F6B66" w14:textId="77777777" w:rsidTr="00000EAE">
        <w:tc>
          <w:tcPr>
            <w:tcW w:w="3121" w:type="dxa"/>
            <w:gridSpan w:val="2"/>
            <w:shd w:val="clear" w:color="auto" w:fill="auto"/>
            <w:tcMar>
              <w:top w:w="72" w:type="dxa"/>
              <w:left w:w="144" w:type="dxa"/>
              <w:bottom w:w="72" w:type="dxa"/>
              <w:right w:w="144" w:type="dxa"/>
            </w:tcMar>
          </w:tcPr>
          <w:p w14:paraId="4615C032" w14:textId="77777777" w:rsidR="00666BFB" w:rsidRPr="00265E47" w:rsidRDefault="00666BFB" w:rsidP="00000EAE">
            <w:pPr>
              <w:spacing w:line="240" w:lineRule="atLeast"/>
              <w:contextualSpacing/>
              <w:rPr>
                <w:szCs w:val="20"/>
              </w:rPr>
            </w:pPr>
            <w:r w:rsidRPr="00265E47">
              <w:rPr>
                <w:rFonts w:hint="eastAsia"/>
                <w:szCs w:val="20"/>
              </w:rPr>
              <w:t>Antenna setup and port layouts</w:t>
            </w:r>
            <w:r>
              <w:rPr>
                <w:szCs w:val="20"/>
              </w:rPr>
              <w:t xml:space="preserve"> at UE</w:t>
            </w:r>
          </w:p>
        </w:tc>
        <w:tc>
          <w:tcPr>
            <w:tcW w:w="6154" w:type="dxa"/>
            <w:shd w:val="clear" w:color="auto" w:fill="auto"/>
            <w:tcMar>
              <w:top w:w="72" w:type="dxa"/>
              <w:left w:w="144" w:type="dxa"/>
              <w:bottom w:w="72" w:type="dxa"/>
              <w:right w:w="144" w:type="dxa"/>
            </w:tcMar>
          </w:tcPr>
          <w:p w14:paraId="4B7B1202" w14:textId="77777777" w:rsidR="00666BFB" w:rsidRPr="00911177" w:rsidRDefault="00666BFB" w:rsidP="00000EAE">
            <w:pPr>
              <w:spacing w:line="240" w:lineRule="atLeast"/>
              <w:contextualSpacing/>
              <w:rPr>
                <w:snapToGrid w:val="0"/>
                <w:szCs w:val="20"/>
              </w:rPr>
            </w:pPr>
            <w:r w:rsidRPr="00911177">
              <w:rPr>
                <w:snapToGrid w:val="0"/>
                <w:szCs w:val="20"/>
              </w:rPr>
              <w:t>4RX: (1,2,2,1,1,1,2), (dH,dV) = (0.5, 0.5)λ for rank &gt; 2</w:t>
            </w:r>
          </w:p>
          <w:p w14:paraId="4B6EBA61" w14:textId="77777777" w:rsidR="00666BFB" w:rsidRPr="00911177" w:rsidRDefault="00666BFB" w:rsidP="00000EAE">
            <w:pPr>
              <w:spacing w:line="240" w:lineRule="atLeast"/>
              <w:contextualSpacing/>
              <w:rPr>
                <w:snapToGrid w:val="0"/>
                <w:szCs w:val="20"/>
              </w:rPr>
            </w:pPr>
            <w:r w:rsidRPr="00911177">
              <w:rPr>
                <w:snapToGrid w:val="0"/>
                <w:szCs w:val="20"/>
              </w:rPr>
              <w:t>2RX: (1,1,2,1,1,1,</w:t>
            </w:r>
            <w:r w:rsidRPr="00112C24">
              <w:rPr>
                <w:snapToGrid w:val="0"/>
                <w:szCs w:val="20"/>
              </w:rPr>
              <w:t>1</w:t>
            </w:r>
            <w:r w:rsidRPr="00911177">
              <w:rPr>
                <w:snapToGrid w:val="0"/>
                <w:szCs w:val="20"/>
              </w:rPr>
              <w:t>), (dH,dV) = (0.5, 0.5)λ for (rank 1,2) Type II overhead reduction</w:t>
            </w:r>
          </w:p>
          <w:p w14:paraId="71F10B67" w14:textId="77777777" w:rsidR="00666BFB" w:rsidRPr="00911177" w:rsidRDefault="00666BFB" w:rsidP="00000EAE">
            <w:pPr>
              <w:spacing w:line="240" w:lineRule="atLeast"/>
              <w:contextualSpacing/>
              <w:rPr>
                <w:snapToGrid w:val="0"/>
                <w:szCs w:val="20"/>
              </w:rPr>
            </w:pPr>
            <w:r w:rsidRPr="00911177">
              <w:rPr>
                <w:snapToGrid w:val="0"/>
                <w:szCs w:val="20"/>
              </w:rPr>
              <w:t>Other configuration is not precluded.</w:t>
            </w:r>
          </w:p>
        </w:tc>
      </w:tr>
      <w:tr w:rsidR="00666BFB" w:rsidRPr="00684DDC" w14:paraId="5C6223FC" w14:textId="77777777" w:rsidTr="00000EAE">
        <w:tc>
          <w:tcPr>
            <w:tcW w:w="3121" w:type="dxa"/>
            <w:gridSpan w:val="2"/>
            <w:shd w:val="clear" w:color="auto" w:fill="auto"/>
            <w:tcMar>
              <w:top w:w="72" w:type="dxa"/>
              <w:left w:w="144" w:type="dxa"/>
              <w:bottom w:w="72" w:type="dxa"/>
              <w:right w:w="144" w:type="dxa"/>
            </w:tcMar>
          </w:tcPr>
          <w:p w14:paraId="4CD800FE" w14:textId="77777777" w:rsidR="00666BFB" w:rsidRPr="00FD7540" w:rsidRDefault="00666BFB" w:rsidP="00000EAE">
            <w:pPr>
              <w:spacing w:line="240" w:lineRule="atLeast"/>
              <w:contextualSpacing/>
              <w:rPr>
                <w:szCs w:val="20"/>
              </w:rPr>
            </w:pPr>
            <w:r w:rsidRPr="00FD7540">
              <w:rPr>
                <w:rFonts w:hint="eastAsia"/>
                <w:szCs w:val="20"/>
              </w:rPr>
              <w:t xml:space="preserve">BS </w:t>
            </w:r>
            <w:r w:rsidRPr="00FD7540">
              <w:rPr>
                <w:szCs w:val="20"/>
              </w:rPr>
              <w:t xml:space="preserve">Tx power </w:t>
            </w:r>
          </w:p>
        </w:tc>
        <w:tc>
          <w:tcPr>
            <w:tcW w:w="6154" w:type="dxa"/>
            <w:shd w:val="clear" w:color="auto" w:fill="auto"/>
            <w:tcMar>
              <w:top w:w="72" w:type="dxa"/>
              <w:left w:w="144" w:type="dxa"/>
              <w:bottom w:w="72" w:type="dxa"/>
              <w:right w:w="144" w:type="dxa"/>
            </w:tcMar>
          </w:tcPr>
          <w:p w14:paraId="15AB016B" w14:textId="77777777" w:rsidR="00666BFB" w:rsidRPr="00425523" w:rsidRDefault="00666BFB" w:rsidP="00000EAE">
            <w:pPr>
              <w:spacing w:line="240" w:lineRule="atLeast"/>
              <w:contextualSpacing/>
              <w:rPr>
                <w:snapToGrid w:val="0"/>
                <w:szCs w:val="20"/>
              </w:rPr>
            </w:pPr>
            <w:r w:rsidRPr="00425523">
              <w:rPr>
                <w:snapToGrid w:val="0"/>
                <w:szCs w:val="20"/>
              </w:rPr>
              <w:t>41 dBm</w:t>
            </w:r>
          </w:p>
        </w:tc>
      </w:tr>
      <w:tr w:rsidR="00666BFB" w:rsidRPr="00684DDC" w14:paraId="2C94BF22" w14:textId="77777777" w:rsidTr="00000EAE">
        <w:tc>
          <w:tcPr>
            <w:tcW w:w="3121" w:type="dxa"/>
            <w:gridSpan w:val="2"/>
            <w:shd w:val="clear" w:color="auto" w:fill="auto"/>
            <w:tcMar>
              <w:top w:w="72" w:type="dxa"/>
              <w:left w:w="144" w:type="dxa"/>
              <w:bottom w:w="72" w:type="dxa"/>
              <w:right w:w="144" w:type="dxa"/>
            </w:tcMar>
          </w:tcPr>
          <w:p w14:paraId="3C0B6AA4" w14:textId="77777777" w:rsidR="00666BFB" w:rsidRPr="00FD7540" w:rsidRDefault="00666BFB" w:rsidP="00000EAE">
            <w:pPr>
              <w:spacing w:line="240" w:lineRule="atLeast"/>
              <w:contextualSpacing/>
              <w:rPr>
                <w:szCs w:val="20"/>
              </w:rPr>
            </w:pPr>
            <w:r w:rsidRPr="00FD7540">
              <w:rPr>
                <w:szCs w:val="20"/>
              </w:rPr>
              <w:t xml:space="preserve">BS antenna height </w:t>
            </w:r>
          </w:p>
        </w:tc>
        <w:tc>
          <w:tcPr>
            <w:tcW w:w="6154" w:type="dxa"/>
            <w:shd w:val="clear" w:color="auto" w:fill="auto"/>
            <w:tcMar>
              <w:top w:w="72" w:type="dxa"/>
              <w:left w:w="144" w:type="dxa"/>
              <w:bottom w:w="72" w:type="dxa"/>
              <w:right w:w="144" w:type="dxa"/>
            </w:tcMar>
          </w:tcPr>
          <w:p w14:paraId="1D06E53B" w14:textId="77777777" w:rsidR="00666BFB" w:rsidRPr="00425523" w:rsidRDefault="00666BFB" w:rsidP="00000EAE">
            <w:pPr>
              <w:spacing w:line="240" w:lineRule="atLeast"/>
              <w:contextualSpacing/>
              <w:rPr>
                <w:snapToGrid w:val="0"/>
                <w:szCs w:val="20"/>
              </w:rPr>
            </w:pPr>
            <w:r w:rsidRPr="00425523">
              <w:rPr>
                <w:snapToGrid w:val="0"/>
                <w:szCs w:val="20"/>
              </w:rPr>
              <w:t xml:space="preserve">25m </w:t>
            </w:r>
          </w:p>
        </w:tc>
      </w:tr>
      <w:tr w:rsidR="00666BFB" w:rsidRPr="00684DDC" w14:paraId="42BF67DF" w14:textId="77777777" w:rsidTr="00000EAE">
        <w:tc>
          <w:tcPr>
            <w:tcW w:w="3121" w:type="dxa"/>
            <w:gridSpan w:val="2"/>
            <w:shd w:val="clear" w:color="auto" w:fill="auto"/>
            <w:tcMar>
              <w:top w:w="72" w:type="dxa"/>
              <w:left w:w="144" w:type="dxa"/>
              <w:bottom w:w="72" w:type="dxa"/>
              <w:right w:w="144" w:type="dxa"/>
            </w:tcMar>
          </w:tcPr>
          <w:p w14:paraId="617545C1" w14:textId="77777777" w:rsidR="00666BFB" w:rsidRPr="00FD7540" w:rsidRDefault="00666BFB" w:rsidP="00000EAE">
            <w:pPr>
              <w:spacing w:line="240" w:lineRule="atLeast"/>
              <w:contextualSpacing/>
              <w:rPr>
                <w:szCs w:val="20"/>
              </w:rPr>
            </w:pPr>
            <w:r w:rsidRPr="00FD7540">
              <w:rPr>
                <w:szCs w:val="20"/>
              </w:rPr>
              <w:lastRenderedPageBreak/>
              <w:t>UE antenna height &amp; gain</w:t>
            </w:r>
          </w:p>
        </w:tc>
        <w:tc>
          <w:tcPr>
            <w:tcW w:w="6154" w:type="dxa"/>
            <w:shd w:val="clear" w:color="auto" w:fill="auto"/>
            <w:tcMar>
              <w:top w:w="72" w:type="dxa"/>
              <w:left w:w="144" w:type="dxa"/>
              <w:bottom w:w="72" w:type="dxa"/>
              <w:right w:w="144" w:type="dxa"/>
            </w:tcMar>
          </w:tcPr>
          <w:p w14:paraId="6B01E51D" w14:textId="77777777" w:rsidR="00666BFB" w:rsidRPr="00425523" w:rsidRDefault="00666BFB" w:rsidP="00000EAE">
            <w:pPr>
              <w:spacing w:line="240" w:lineRule="atLeast"/>
              <w:contextualSpacing/>
              <w:rPr>
                <w:snapToGrid w:val="0"/>
                <w:szCs w:val="20"/>
              </w:rPr>
            </w:pPr>
            <w:r w:rsidRPr="00425523">
              <w:rPr>
                <w:snapToGrid w:val="0"/>
                <w:szCs w:val="20"/>
              </w:rPr>
              <w:t xml:space="preserve">Follow TR36.873 </w:t>
            </w:r>
          </w:p>
        </w:tc>
      </w:tr>
      <w:tr w:rsidR="00666BFB" w:rsidRPr="00684DDC" w14:paraId="45D66288" w14:textId="77777777" w:rsidTr="00000EAE">
        <w:tc>
          <w:tcPr>
            <w:tcW w:w="3121" w:type="dxa"/>
            <w:gridSpan w:val="2"/>
            <w:shd w:val="clear" w:color="auto" w:fill="auto"/>
            <w:tcMar>
              <w:top w:w="72" w:type="dxa"/>
              <w:left w:w="144" w:type="dxa"/>
              <w:bottom w:w="72" w:type="dxa"/>
              <w:right w:w="144" w:type="dxa"/>
            </w:tcMar>
          </w:tcPr>
          <w:p w14:paraId="4400A3DD" w14:textId="77777777" w:rsidR="00666BFB" w:rsidRPr="00FD7540" w:rsidRDefault="00666BFB" w:rsidP="00000EAE">
            <w:pPr>
              <w:spacing w:line="240" w:lineRule="atLeast"/>
              <w:contextualSpacing/>
              <w:rPr>
                <w:szCs w:val="20"/>
              </w:rPr>
            </w:pPr>
            <w:r w:rsidRPr="00FD7540">
              <w:rPr>
                <w:szCs w:val="20"/>
              </w:rPr>
              <w:t>UE receiver noise figure</w:t>
            </w:r>
          </w:p>
        </w:tc>
        <w:tc>
          <w:tcPr>
            <w:tcW w:w="6154" w:type="dxa"/>
            <w:shd w:val="clear" w:color="auto" w:fill="auto"/>
            <w:tcMar>
              <w:top w:w="72" w:type="dxa"/>
              <w:left w:w="144" w:type="dxa"/>
              <w:bottom w:w="72" w:type="dxa"/>
              <w:right w:w="144" w:type="dxa"/>
            </w:tcMar>
          </w:tcPr>
          <w:p w14:paraId="679B248F" w14:textId="77777777" w:rsidR="00666BFB" w:rsidRPr="00425523" w:rsidRDefault="00666BFB" w:rsidP="00000EAE">
            <w:pPr>
              <w:spacing w:line="240" w:lineRule="atLeast"/>
              <w:contextualSpacing/>
              <w:rPr>
                <w:snapToGrid w:val="0"/>
                <w:szCs w:val="20"/>
              </w:rPr>
            </w:pPr>
            <w:r w:rsidRPr="00425523">
              <w:rPr>
                <w:snapToGrid w:val="0"/>
                <w:szCs w:val="20"/>
              </w:rPr>
              <w:t>9dB</w:t>
            </w:r>
          </w:p>
        </w:tc>
      </w:tr>
      <w:tr w:rsidR="00666BFB" w:rsidRPr="00684DDC" w14:paraId="736508CB" w14:textId="77777777" w:rsidTr="00000EAE">
        <w:tc>
          <w:tcPr>
            <w:tcW w:w="3121" w:type="dxa"/>
            <w:gridSpan w:val="2"/>
            <w:shd w:val="clear" w:color="auto" w:fill="auto"/>
            <w:tcMar>
              <w:top w:w="72" w:type="dxa"/>
              <w:left w:w="144" w:type="dxa"/>
              <w:bottom w:w="72" w:type="dxa"/>
              <w:right w:w="144" w:type="dxa"/>
            </w:tcMar>
            <w:hideMark/>
          </w:tcPr>
          <w:p w14:paraId="4C8EDA6A" w14:textId="77777777" w:rsidR="00666BFB" w:rsidRPr="0033781A" w:rsidRDefault="00666BFB" w:rsidP="00000EAE">
            <w:pPr>
              <w:spacing w:line="240" w:lineRule="atLeast"/>
              <w:contextualSpacing/>
              <w:rPr>
                <w:szCs w:val="20"/>
              </w:rPr>
            </w:pPr>
            <w:r w:rsidRPr="00265E47">
              <w:rPr>
                <w:szCs w:val="20"/>
              </w:rPr>
              <w:t xml:space="preserve">Modulation </w:t>
            </w:r>
          </w:p>
        </w:tc>
        <w:tc>
          <w:tcPr>
            <w:tcW w:w="6154" w:type="dxa"/>
            <w:shd w:val="clear" w:color="auto" w:fill="auto"/>
            <w:tcMar>
              <w:top w:w="72" w:type="dxa"/>
              <w:left w:w="144" w:type="dxa"/>
              <w:bottom w:w="72" w:type="dxa"/>
              <w:right w:w="144" w:type="dxa"/>
            </w:tcMar>
            <w:hideMark/>
          </w:tcPr>
          <w:p w14:paraId="1F5DFAA3" w14:textId="77777777" w:rsidR="00666BFB" w:rsidRPr="00911177" w:rsidRDefault="00666BFB" w:rsidP="00000EAE">
            <w:pPr>
              <w:spacing w:line="240" w:lineRule="atLeast"/>
              <w:contextualSpacing/>
              <w:rPr>
                <w:szCs w:val="20"/>
              </w:rPr>
            </w:pPr>
            <w:r w:rsidRPr="00911177">
              <w:rPr>
                <w:szCs w:val="20"/>
              </w:rPr>
              <w:t xml:space="preserve">Up to 256QAM </w:t>
            </w:r>
          </w:p>
        </w:tc>
      </w:tr>
      <w:tr w:rsidR="00666BFB" w:rsidRPr="00684DDC" w14:paraId="4BA23FF2" w14:textId="77777777" w:rsidTr="00000EAE">
        <w:tc>
          <w:tcPr>
            <w:tcW w:w="3121" w:type="dxa"/>
            <w:gridSpan w:val="2"/>
            <w:shd w:val="clear" w:color="auto" w:fill="auto"/>
            <w:tcMar>
              <w:top w:w="72" w:type="dxa"/>
              <w:left w:w="144" w:type="dxa"/>
              <w:bottom w:w="72" w:type="dxa"/>
              <w:right w:w="144" w:type="dxa"/>
            </w:tcMar>
            <w:hideMark/>
          </w:tcPr>
          <w:p w14:paraId="060F3BD3" w14:textId="77777777" w:rsidR="00666BFB" w:rsidRPr="0033781A" w:rsidRDefault="00666BFB" w:rsidP="00000EAE">
            <w:pPr>
              <w:spacing w:line="240" w:lineRule="atLeast"/>
              <w:contextualSpacing/>
              <w:rPr>
                <w:szCs w:val="20"/>
              </w:rPr>
            </w:pPr>
            <w:r w:rsidRPr="0033781A">
              <w:rPr>
                <w:szCs w:val="20"/>
              </w:rPr>
              <w:t xml:space="preserve">Coding on PDSCH </w:t>
            </w:r>
          </w:p>
        </w:tc>
        <w:tc>
          <w:tcPr>
            <w:tcW w:w="6154" w:type="dxa"/>
            <w:shd w:val="clear" w:color="auto" w:fill="auto"/>
            <w:tcMar>
              <w:top w:w="72" w:type="dxa"/>
              <w:left w:w="144" w:type="dxa"/>
              <w:bottom w:w="72" w:type="dxa"/>
              <w:right w:w="144" w:type="dxa"/>
            </w:tcMar>
            <w:hideMark/>
          </w:tcPr>
          <w:p w14:paraId="1176CCAC" w14:textId="77777777" w:rsidR="00666BFB" w:rsidRPr="00911177" w:rsidRDefault="00666BFB" w:rsidP="00000EAE">
            <w:pPr>
              <w:spacing w:line="240" w:lineRule="atLeast"/>
              <w:contextualSpacing/>
              <w:rPr>
                <w:szCs w:val="20"/>
              </w:rPr>
            </w:pPr>
            <w:r w:rsidRPr="00911177">
              <w:rPr>
                <w:szCs w:val="20"/>
              </w:rPr>
              <w:t>LDPC</w:t>
            </w:r>
          </w:p>
          <w:p w14:paraId="15968CBF" w14:textId="77777777" w:rsidR="00666BFB" w:rsidRPr="00911177" w:rsidRDefault="00666BFB" w:rsidP="00000EAE">
            <w:pPr>
              <w:spacing w:line="240" w:lineRule="atLeast"/>
              <w:contextualSpacing/>
              <w:rPr>
                <w:szCs w:val="20"/>
              </w:rPr>
            </w:pPr>
            <w:r w:rsidRPr="00911177">
              <w:rPr>
                <w:szCs w:val="20"/>
              </w:rPr>
              <w:t xml:space="preserve">Max code-block size=8448bit </w:t>
            </w:r>
          </w:p>
        </w:tc>
      </w:tr>
      <w:tr w:rsidR="00666BFB" w:rsidRPr="00684DDC" w14:paraId="09F74C42" w14:textId="77777777" w:rsidTr="00000EAE">
        <w:tc>
          <w:tcPr>
            <w:tcW w:w="1300" w:type="dxa"/>
            <w:vMerge w:val="restart"/>
            <w:shd w:val="clear" w:color="auto" w:fill="auto"/>
            <w:tcMar>
              <w:top w:w="72" w:type="dxa"/>
              <w:left w:w="144" w:type="dxa"/>
              <w:bottom w:w="72" w:type="dxa"/>
              <w:right w:w="144" w:type="dxa"/>
            </w:tcMar>
            <w:hideMark/>
          </w:tcPr>
          <w:p w14:paraId="2A7C0879" w14:textId="77777777" w:rsidR="00666BFB" w:rsidRPr="0033781A" w:rsidRDefault="00666BFB" w:rsidP="00000EAE">
            <w:pPr>
              <w:spacing w:line="240" w:lineRule="atLeast"/>
              <w:contextualSpacing/>
              <w:rPr>
                <w:szCs w:val="20"/>
              </w:rPr>
            </w:pPr>
            <w:r w:rsidRPr="0033781A">
              <w:rPr>
                <w:szCs w:val="20"/>
              </w:rPr>
              <w:t>Numerology</w:t>
            </w:r>
          </w:p>
        </w:tc>
        <w:tc>
          <w:tcPr>
            <w:tcW w:w="1821" w:type="dxa"/>
            <w:shd w:val="clear" w:color="auto" w:fill="auto"/>
          </w:tcPr>
          <w:p w14:paraId="735DD076" w14:textId="77777777" w:rsidR="00666BFB" w:rsidRPr="0033781A" w:rsidRDefault="00666BFB" w:rsidP="00000EAE">
            <w:pPr>
              <w:spacing w:line="240" w:lineRule="atLeast"/>
              <w:ind w:leftChars="54" w:left="119"/>
              <w:contextualSpacing/>
              <w:rPr>
                <w:szCs w:val="20"/>
              </w:rPr>
            </w:pPr>
            <w:r w:rsidRPr="0033781A">
              <w:rPr>
                <w:szCs w:val="20"/>
              </w:rPr>
              <w:t xml:space="preserve">Slot/non-slot </w:t>
            </w:r>
          </w:p>
        </w:tc>
        <w:tc>
          <w:tcPr>
            <w:tcW w:w="6154" w:type="dxa"/>
            <w:shd w:val="clear" w:color="auto" w:fill="auto"/>
            <w:tcMar>
              <w:top w:w="72" w:type="dxa"/>
              <w:left w:w="144" w:type="dxa"/>
              <w:bottom w:w="72" w:type="dxa"/>
              <w:right w:w="144" w:type="dxa"/>
            </w:tcMar>
            <w:hideMark/>
          </w:tcPr>
          <w:p w14:paraId="71133C25" w14:textId="77777777" w:rsidR="00666BFB" w:rsidRPr="00911177" w:rsidRDefault="00666BFB" w:rsidP="00000EAE">
            <w:pPr>
              <w:spacing w:line="240" w:lineRule="atLeast"/>
              <w:contextualSpacing/>
              <w:rPr>
                <w:szCs w:val="20"/>
              </w:rPr>
            </w:pPr>
            <w:r w:rsidRPr="00911177">
              <w:rPr>
                <w:bCs/>
                <w:szCs w:val="20"/>
              </w:rPr>
              <w:t>14 OFDM symbol slot</w:t>
            </w:r>
          </w:p>
        </w:tc>
      </w:tr>
      <w:tr w:rsidR="00666BFB" w:rsidRPr="00684DDC" w14:paraId="1A786F44" w14:textId="77777777" w:rsidTr="00000EAE">
        <w:tc>
          <w:tcPr>
            <w:tcW w:w="1300" w:type="dxa"/>
            <w:vMerge/>
            <w:shd w:val="clear" w:color="auto" w:fill="auto"/>
            <w:tcMar>
              <w:top w:w="72" w:type="dxa"/>
              <w:left w:w="144" w:type="dxa"/>
              <w:bottom w:w="72" w:type="dxa"/>
              <w:right w:w="144" w:type="dxa"/>
            </w:tcMar>
            <w:hideMark/>
          </w:tcPr>
          <w:p w14:paraId="6F353A58" w14:textId="77777777" w:rsidR="00666BFB" w:rsidRPr="0033781A" w:rsidRDefault="00666BFB" w:rsidP="00000EAE">
            <w:pPr>
              <w:spacing w:line="240" w:lineRule="atLeast"/>
              <w:contextualSpacing/>
              <w:rPr>
                <w:szCs w:val="20"/>
              </w:rPr>
            </w:pPr>
          </w:p>
        </w:tc>
        <w:tc>
          <w:tcPr>
            <w:tcW w:w="1821" w:type="dxa"/>
            <w:shd w:val="clear" w:color="auto" w:fill="auto"/>
          </w:tcPr>
          <w:p w14:paraId="680C2EEA" w14:textId="77777777" w:rsidR="00666BFB" w:rsidRPr="0033781A" w:rsidRDefault="00666BFB" w:rsidP="00000EAE">
            <w:pPr>
              <w:spacing w:line="240" w:lineRule="atLeast"/>
              <w:ind w:leftChars="54" w:left="119"/>
              <w:contextualSpacing/>
              <w:rPr>
                <w:szCs w:val="20"/>
              </w:rPr>
            </w:pPr>
            <w:r w:rsidRPr="0033781A">
              <w:rPr>
                <w:szCs w:val="20"/>
              </w:rPr>
              <w:t xml:space="preserve">SCS </w:t>
            </w:r>
          </w:p>
        </w:tc>
        <w:tc>
          <w:tcPr>
            <w:tcW w:w="6154" w:type="dxa"/>
            <w:shd w:val="clear" w:color="auto" w:fill="auto"/>
            <w:tcMar>
              <w:top w:w="72" w:type="dxa"/>
              <w:left w:w="144" w:type="dxa"/>
              <w:bottom w:w="72" w:type="dxa"/>
              <w:right w:w="144" w:type="dxa"/>
            </w:tcMar>
            <w:hideMark/>
          </w:tcPr>
          <w:p w14:paraId="3670A50B" w14:textId="77777777" w:rsidR="00666BFB" w:rsidRPr="00911177" w:rsidRDefault="00666BFB" w:rsidP="00000EAE">
            <w:pPr>
              <w:spacing w:line="240" w:lineRule="atLeast"/>
              <w:contextualSpacing/>
              <w:rPr>
                <w:bCs/>
                <w:szCs w:val="20"/>
              </w:rPr>
            </w:pPr>
            <w:r w:rsidRPr="00911177">
              <w:rPr>
                <w:bCs/>
                <w:szCs w:val="20"/>
              </w:rPr>
              <w:t xml:space="preserve">15kHz </w:t>
            </w:r>
          </w:p>
        </w:tc>
      </w:tr>
      <w:tr w:rsidR="00666BFB" w:rsidRPr="00684DDC" w14:paraId="35CE0B86" w14:textId="77777777" w:rsidTr="00000EAE">
        <w:tc>
          <w:tcPr>
            <w:tcW w:w="3121" w:type="dxa"/>
            <w:gridSpan w:val="2"/>
            <w:shd w:val="clear" w:color="auto" w:fill="auto"/>
            <w:tcMar>
              <w:top w:w="72" w:type="dxa"/>
              <w:left w:w="144" w:type="dxa"/>
              <w:bottom w:w="72" w:type="dxa"/>
              <w:right w:w="144" w:type="dxa"/>
            </w:tcMar>
            <w:hideMark/>
          </w:tcPr>
          <w:p w14:paraId="19513622" w14:textId="77777777" w:rsidR="00666BFB" w:rsidRPr="0033781A" w:rsidRDefault="00666BFB" w:rsidP="00000EAE">
            <w:pPr>
              <w:spacing w:line="240" w:lineRule="atLeast"/>
              <w:contextualSpacing/>
              <w:rPr>
                <w:szCs w:val="20"/>
              </w:rPr>
            </w:pPr>
            <w:r w:rsidRPr="0033781A">
              <w:rPr>
                <w:szCs w:val="20"/>
              </w:rPr>
              <w:t>Number of RBs</w:t>
            </w:r>
          </w:p>
        </w:tc>
        <w:tc>
          <w:tcPr>
            <w:tcW w:w="6154" w:type="dxa"/>
            <w:shd w:val="clear" w:color="auto" w:fill="auto"/>
            <w:tcMar>
              <w:top w:w="72" w:type="dxa"/>
              <w:left w:w="144" w:type="dxa"/>
              <w:bottom w:w="72" w:type="dxa"/>
              <w:right w:w="144" w:type="dxa"/>
            </w:tcMar>
            <w:hideMark/>
          </w:tcPr>
          <w:p w14:paraId="5B967331" w14:textId="77777777" w:rsidR="00666BFB" w:rsidRPr="00911177" w:rsidRDefault="00666BFB" w:rsidP="00000EAE">
            <w:pPr>
              <w:spacing w:line="240" w:lineRule="atLeast"/>
              <w:contextualSpacing/>
              <w:rPr>
                <w:szCs w:val="20"/>
              </w:rPr>
            </w:pPr>
            <w:r w:rsidRPr="00911177">
              <w:rPr>
                <w:szCs w:val="20"/>
              </w:rPr>
              <w:t>52 for 15 kHz SCS</w:t>
            </w:r>
          </w:p>
        </w:tc>
      </w:tr>
      <w:tr w:rsidR="00666BFB" w:rsidRPr="00684DDC" w14:paraId="2BBE29E7" w14:textId="77777777" w:rsidTr="00000EAE">
        <w:trPr>
          <w:trHeight w:val="211"/>
        </w:trPr>
        <w:tc>
          <w:tcPr>
            <w:tcW w:w="3121" w:type="dxa"/>
            <w:gridSpan w:val="2"/>
            <w:shd w:val="clear" w:color="auto" w:fill="auto"/>
            <w:tcMar>
              <w:top w:w="72" w:type="dxa"/>
              <w:left w:w="144" w:type="dxa"/>
              <w:bottom w:w="72" w:type="dxa"/>
              <w:right w:w="144" w:type="dxa"/>
            </w:tcMar>
            <w:hideMark/>
          </w:tcPr>
          <w:p w14:paraId="3C9CDCA9" w14:textId="77777777" w:rsidR="00666BFB" w:rsidRPr="0033781A" w:rsidRDefault="00666BFB" w:rsidP="00000EAE">
            <w:pPr>
              <w:spacing w:line="240" w:lineRule="atLeast"/>
              <w:contextualSpacing/>
              <w:rPr>
                <w:szCs w:val="20"/>
              </w:rPr>
            </w:pPr>
            <w:r w:rsidRPr="0033781A">
              <w:rPr>
                <w:szCs w:val="20"/>
              </w:rPr>
              <w:t xml:space="preserve">Simulation bandwidth </w:t>
            </w:r>
          </w:p>
        </w:tc>
        <w:tc>
          <w:tcPr>
            <w:tcW w:w="6154" w:type="dxa"/>
            <w:shd w:val="clear" w:color="auto" w:fill="auto"/>
            <w:tcMar>
              <w:top w:w="72" w:type="dxa"/>
              <w:left w:w="144" w:type="dxa"/>
              <w:bottom w:w="72" w:type="dxa"/>
              <w:right w:w="144" w:type="dxa"/>
            </w:tcMar>
            <w:hideMark/>
          </w:tcPr>
          <w:p w14:paraId="68CA1616" w14:textId="77777777" w:rsidR="00666BFB" w:rsidRPr="00425523" w:rsidRDefault="00666BFB" w:rsidP="00000EAE">
            <w:pPr>
              <w:spacing w:line="240" w:lineRule="atLeast"/>
              <w:contextualSpacing/>
              <w:rPr>
                <w:snapToGrid w:val="0"/>
                <w:szCs w:val="20"/>
              </w:rPr>
            </w:pPr>
            <w:r w:rsidRPr="00911177">
              <w:rPr>
                <w:snapToGrid w:val="0"/>
                <w:szCs w:val="20"/>
              </w:rPr>
              <w:t>10 MHz for 15kHz as a baseline, and configurations which emulate larger BW, e.g., same sub-band size as 40/100 MHz with 30kHz, may be optionally considered.</w:t>
            </w:r>
          </w:p>
        </w:tc>
      </w:tr>
      <w:tr w:rsidR="00666BFB" w:rsidRPr="00684DDC" w14:paraId="4C96B72F" w14:textId="77777777" w:rsidTr="00000EAE">
        <w:tc>
          <w:tcPr>
            <w:tcW w:w="3121" w:type="dxa"/>
            <w:gridSpan w:val="2"/>
            <w:shd w:val="clear" w:color="auto" w:fill="auto"/>
            <w:tcMar>
              <w:top w:w="72" w:type="dxa"/>
              <w:left w:w="144" w:type="dxa"/>
              <w:bottom w:w="72" w:type="dxa"/>
              <w:right w:w="144" w:type="dxa"/>
            </w:tcMar>
            <w:hideMark/>
          </w:tcPr>
          <w:p w14:paraId="395A4993" w14:textId="77777777" w:rsidR="00666BFB" w:rsidRPr="0033781A" w:rsidRDefault="00666BFB" w:rsidP="00000EAE">
            <w:pPr>
              <w:spacing w:line="240" w:lineRule="atLeast"/>
              <w:contextualSpacing/>
              <w:rPr>
                <w:szCs w:val="20"/>
              </w:rPr>
            </w:pPr>
            <w:r w:rsidRPr="0033781A">
              <w:rPr>
                <w:szCs w:val="20"/>
              </w:rPr>
              <w:t xml:space="preserve">Frame structure </w:t>
            </w:r>
          </w:p>
        </w:tc>
        <w:tc>
          <w:tcPr>
            <w:tcW w:w="6154" w:type="dxa"/>
            <w:shd w:val="clear" w:color="auto" w:fill="auto"/>
            <w:tcMar>
              <w:top w:w="72" w:type="dxa"/>
              <w:left w:w="144" w:type="dxa"/>
              <w:bottom w:w="72" w:type="dxa"/>
              <w:right w:w="144" w:type="dxa"/>
            </w:tcMar>
            <w:hideMark/>
          </w:tcPr>
          <w:p w14:paraId="57C57141" w14:textId="77777777" w:rsidR="00666BFB" w:rsidRPr="00911177" w:rsidRDefault="00666BFB" w:rsidP="00000EAE">
            <w:pPr>
              <w:spacing w:line="240" w:lineRule="atLeast"/>
              <w:contextualSpacing/>
              <w:rPr>
                <w:szCs w:val="20"/>
              </w:rPr>
            </w:pPr>
            <w:r w:rsidRPr="00911177">
              <w:rPr>
                <w:szCs w:val="20"/>
              </w:rPr>
              <w:t>Slot Format 0 (all downlink) for all slots</w:t>
            </w:r>
          </w:p>
        </w:tc>
      </w:tr>
      <w:tr w:rsidR="00666BFB" w:rsidRPr="00684DDC" w14:paraId="1EAEFE31" w14:textId="77777777" w:rsidTr="00000EAE">
        <w:tc>
          <w:tcPr>
            <w:tcW w:w="3121" w:type="dxa"/>
            <w:gridSpan w:val="2"/>
            <w:shd w:val="clear" w:color="auto" w:fill="auto"/>
            <w:tcMar>
              <w:top w:w="72" w:type="dxa"/>
              <w:left w:w="144" w:type="dxa"/>
              <w:bottom w:w="72" w:type="dxa"/>
              <w:right w:w="144" w:type="dxa"/>
            </w:tcMar>
            <w:hideMark/>
          </w:tcPr>
          <w:p w14:paraId="4CFE677B" w14:textId="77777777" w:rsidR="00666BFB" w:rsidRPr="0033781A" w:rsidRDefault="00666BFB" w:rsidP="00000EAE">
            <w:pPr>
              <w:spacing w:line="240" w:lineRule="atLeast"/>
              <w:contextualSpacing/>
              <w:rPr>
                <w:szCs w:val="20"/>
              </w:rPr>
            </w:pPr>
            <w:r>
              <w:rPr>
                <w:rFonts w:eastAsia="华文细黑"/>
                <w:bCs/>
                <w:kern w:val="24"/>
                <w:szCs w:val="20"/>
              </w:rPr>
              <w:t>MIMO scheme</w:t>
            </w:r>
          </w:p>
        </w:tc>
        <w:tc>
          <w:tcPr>
            <w:tcW w:w="6154" w:type="dxa"/>
            <w:shd w:val="clear" w:color="auto" w:fill="auto"/>
            <w:tcMar>
              <w:top w:w="72" w:type="dxa"/>
              <w:left w:w="144" w:type="dxa"/>
              <w:bottom w:w="72" w:type="dxa"/>
              <w:right w:w="144" w:type="dxa"/>
            </w:tcMar>
            <w:hideMark/>
          </w:tcPr>
          <w:p w14:paraId="56D4B89E" w14:textId="77777777" w:rsidR="00666BFB" w:rsidRPr="00911177" w:rsidRDefault="00666BFB" w:rsidP="00000EAE">
            <w:pPr>
              <w:spacing w:line="240" w:lineRule="atLeast"/>
              <w:contextualSpacing/>
              <w:rPr>
                <w:snapToGrid w:val="0"/>
                <w:szCs w:val="20"/>
              </w:rPr>
            </w:pPr>
            <w:r w:rsidRPr="00911177">
              <w:rPr>
                <w:snapToGrid w:val="0"/>
                <w:szCs w:val="20"/>
              </w:rPr>
              <w:t>SU/MU-MIMO with rank adaptation is a baseline for overhead reduction.</w:t>
            </w:r>
          </w:p>
          <w:p w14:paraId="39BB648F" w14:textId="77777777" w:rsidR="00666BFB" w:rsidRPr="00911177" w:rsidRDefault="00666BFB" w:rsidP="00000EAE">
            <w:pPr>
              <w:spacing w:line="240" w:lineRule="atLeast"/>
              <w:contextualSpacing/>
              <w:rPr>
                <w:szCs w:val="20"/>
              </w:rPr>
            </w:pPr>
            <w:r w:rsidRPr="00911177">
              <w:rPr>
                <w:szCs w:val="20"/>
              </w:rPr>
              <w:t>For low RU, SU-MIMO or SU/MU-MIMO with rank adaptation are assumed for higher rank extension.</w:t>
            </w:r>
          </w:p>
          <w:p w14:paraId="650D8FA6" w14:textId="77777777" w:rsidR="00666BFB" w:rsidRPr="00911177" w:rsidRDefault="00666BFB" w:rsidP="00000EAE">
            <w:pPr>
              <w:spacing w:line="240" w:lineRule="atLeast"/>
              <w:contextualSpacing/>
              <w:rPr>
                <w:szCs w:val="20"/>
              </w:rPr>
            </w:pPr>
            <w:r w:rsidRPr="00911177">
              <w:rPr>
                <w:szCs w:val="20"/>
              </w:rPr>
              <w:t>For medium/high RU, SU/MU-MIMO with rank adaptation is assumed for higher rank extension.</w:t>
            </w:r>
          </w:p>
          <w:p w14:paraId="544CBB01" w14:textId="77777777" w:rsidR="00666BFB" w:rsidRPr="00911177" w:rsidRDefault="00666BFB" w:rsidP="00000EAE">
            <w:pPr>
              <w:spacing w:line="240" w:lineRule="atLeast"/>
              <w:contextualSpacing/>
              <w:rPr>
                <w:szCs w:val="20"/>
              </w:rPr>
            </w:pPr>
          </w:p>
        </w:tc>
      </w:tr>
      <w:tr w:rsidR="00666BFB" w:rsidRPr="00684DDC" w14:paraId="45F3302B" w14:textId="77777777" w:rsidTr="00000EAE">
        <w:tc>
          <w:tcPr>
            <w:tcW w:w="3121" w:type="dxa"/>
            <w:gridSpan w:val="2"/>
            <w:shd w:val="clear" w:color="auto" w:fill="auto"/>
            <w:vAlign w:val="center"/>
            <w:hideMark/>
          </w:tcPr>
          <w:p w14:paraId="3A5A55B3" w14:textId="77777777" w:rsidR="00666BFB" w:rsidRPr="007215CB" w:rsidRDefault="00666BFB" w:rsidP="00000EAE">
            <w:pPr>
              <w:pStyle w:val="aff"/>
              <w:spacing w:before="0" w:beforeAutospacing="0" w:after="0" w:afterAutospacing="0" w:line="240" w:lineRule="atLeast"/>
              <w:ind w:leftChars="68" w:left="150"/>
              <w:contextualSpacing/>
              <w:rPr>
                <w:rFonts w:ascii="Times New Roman" w:eastAsia="华文细黑" w:hAnsi="Times New Roman" w:cs="Times New Roman"/>
                <w:kern w:val="24"/>
                <w:sz w:val="20"/>
                <w:szCs w:val="20"/>
              </w:rPr>
            </w:pPr>
            <w:r w:rsidRPr="007215CB">
              <w:rPr>
                <w:rFonts w:ascii="Times New Roman" w:eastAsia="华文细黑" w:hAnsi="Times New Roman" w:cs="Times New Roman"/>
                <w:kern w:val="24"/>
                <w:sz w:val="20"/>
                <w:szCs w:val="20"/>
              </w:rPr>
              <w:t>MIMO layers</w:t>
            </w:r>
          </w:p>
        </w:tc>
        <w:tc>
          <w:tcPr>
            <w:tcW w:w="6154" w:type="dxa"/>
            <w:shd w:val="clear" w:color="auto" w:fill="auto"/>
            <w:tcMar>
              <w:top w:w="72" w:type="dxa"/>
              <w:left w:w="144" w:type="dxa"/>
              <w:bottom w:w="72" w:type="dxa"/>
              <w:right w:w="144" w:type="dxa"/>
            </w:tcMar>
            <w:hideMark/>
          </w:tcPr>
          <w:p w14:paraId="36967AD6" w14:textId="77777777" w:rsidR="00666BFB" w:rsidRPr="00911177" w:rsidRDefault="00666BFB" w:rsidP="00000EAE">
            <w:pPr>
              <w:spacing w:line="240" w:lineRule="atLeast"/>
              <w:contextualSpacing/>
              <w:rPr>
                <w:snapToGrid w:val="0"/>
                <w:szCs w:val="20"/>
              </w:rPr>
            </w:pPr>
            <w:r w:rsidRPr="00911177">
              <w:rPr>
                <w:snapToGrid w:val="0"/>
                <w:szCs w:val="20"/>
              </w:rPr>
              <w:t>For all evaluation, companies to provide the assumption on the maximum MU layers (e.g. 8 or 12)</w:t>
            </w:r>
          </w:p>
        </w:tc>
      </w:tr>
      <w:tr w:rsidR="00666BFB" w:rsidRPr="00684DDC" w14:paraId="518A9BB1" w14:textId="77777777" w:rsidTr="00000EAE">
        <w:trPr>
          <w:trHeight w:val="908"/>
        </w:trPr>
        <w:tc>
          <w:tcPr>
            <w:tcW w:w="3121" w:type="dxa"/>
            <w:gridSpan w:val="2"/>
            <w:shd w:val="clear" w:color="auto" w:fill="auto"/>
            <w:vAlign w:val="center"/>
            <w:hideMark/>
          </w:tcPr>
          <w:p w14:paraId="1D8BC5F4" w14:textId="77777777" w:rsidR="00666BFB" w:rsidRPr="007215CB" w:rsidRDefault="00666BFB" w:rsidP="00000EAE">
            <w:pPr>
              <w:pStyle w:val="aff"/>
              <w:spacing w:before="0" w:beforeAutospacing="0" w:after="0" w:afterAutospacing="0" w:line="240" w:lineRule="atLeast"/>
              <w:ind w:leftChars="68" w:left="150"/>
              <w:contextualSpacing/>
              <w:rPr>
                <w:rFonts w:ascii="Times New Roman" w:eastAsia="华文细黑" w:hAnsi="Times New Roman" w:cs="Times New Roman"/>
                <w:kern w:val="24"/>
                <w:sz w:val="20"/>
                <w:szCs w:val="20"/>
              </w:rPr>
            </w:pPr>
            <w:r w:rsidRPr="0033781A">
              <w:rPr>
                <w:rFonts w:ascii="Times New Roman" w:eastAsia="华文细黑" w:hAnsi="Times New Roman" w:cs="Times New Roman"/>
                <w:kern w:val="24"/>
                <w:sz w:val="20"/>
                <w:szCs w:val="20"/>
              </w:rPr>
              <w:t xml:space="preserve">CSI feedback </w:t>
            </w:r>
          </w:p>
        </w:tc>
        <w:tc>
          <w:tcPr>
            <w:tcW w:w="6154" w:type="dxa"/>
            <w:shd w:val="clear" w:color="auto" w:fill="auto"/>
            <w:tcMar>
              <w:top w:w="72" w:type="dxa"/>
              <w:left w:w="144" w:type="dxa"/>
              <w:bottom w:w="72" w:type="dxa"/>
              <w:right w:w="144" w:type="dxa"/>
            </w:tcMar>
            <w:hideMark/>
          </w:tcPr>
          <w:p w14:paraId="1635DD70" w14:textId="77777777" w:rsidR="00666BFB" w:rsidRPr="00911177" w:rsidRDefault="00666BFB" w:rsidP="00000EAE">
            <w:pPr>
              <w:contextualSpacing/>
              <w:rPr>
                <w:rFonts w:ascii="Calibri" w:eastAsia="Malgun Gothic" w:hAnsi="Calibri"/>
                <w:snapToGrid w:val="0"/>
                <w:szCs w:val="20"/>
                <w:lang w:eastAsia="ko-KR"/>
              </w:rPr>
            </w:pPr>
            <w:r w:rsidRPr="00911177">
              <w:rPr>
                <w:rFonts w:eastAsia="Malgun Gothic" w:hAnsi="Calibri"/>
                <w:snapToGrid w:val="0"/>
                <w:szCs w:val="20"/>
                <w:lang w:eastAsia="ko-KR"/>
              </w:rPr>
              <w:t>Feedback assumption at least for baseline scheme</w:t>
            </w:r>
          </w:p>
          <w:p w14:paraId="2B7CC337" w14:textId="77777777" w:rsidR="00666BFB" w:rsidRPr="00911177" w:rsidRDefault="00666BFB" w:rsidP="00510AF4">
            <w:pPr>
              <w:pStyle w:val="af3"/>
              <w:numPr>
                <w:ilvl w:val="0"/>
                <w:numId w:val="15"/>
              </w:numPr>
              <w:spacing w:after="0"/>
              <w:ind w:firstLineChars="0"/>
              <w:contextualSpacing/>
              <w:textAlignment w:val="baseline"/>
              <w:rPr>
                <w:rFonts w:ascii="Calibri" w:eastAsia="Malgun Gothic" w:hAnsi="Calibri"/>
                <w:kern w:val="2"/>
                <w:lang w:eastAsia="ko-KR"/>
              </w:rPr>
            </w:pPr>
            <w:r w:rsidRPr="00911177">
              <w:rPr>
                <w:rFonts w:eastAsia="Malgun Gothic"/>
              </w:rPr>
              <w:t xml:space="preserve">CSI feedback periodicity (full CSI feedback) :  5 ms, </w:t>
            </w:r>
          </w:p>
          <w:p w14:paraId="6C59F14A" w14:textId="77777777" w:rsidR="00666BFB" w:rsidRPr="00911177" w:rsidRDefault="00666BFB" w:rsidP="00510AF4">
            <w:pPr>
              <w:pStyle w:val="af3"/>
              <w:numPr>
                <w:ilvl w:val="0"/>
                <w:numId w:val="15"/>
              </w:numPr>
              <w:spacing w:after="0"/>
              <w:ind w:firstLineChars="0"/>
              <w:contextualSpacing/>
              <w:textAlignment w:val="baseline"/>
              <w:rPr>
                <w:szCs w:val="20"/>
              </w:rPr>
            </w:pPr>
            <w:r w:rsidRPr="00911177">
              <w:rPr>
                <w:rFonts w:eastAsia="Malgun Gothic"/>
              </w:rPr>
              <w:t>Scheduling delay (from CSI feedback to time to apply in scheduling) :  4 ms</w:t>
            </w:r>
          </w:p>
        </w:tc>
      </w:tr>
      <w:tr w:rsidR="00666BFB" w:rsidRPr="00684DDC" w14:paraId="0118F337" w14:textId="77777777" w:rsidTr="00000EAE">
        <w:tc>
          <w:tcPr>
            <w:tcW w:w="3121" w:type="dxa"/>
            <w:gridSpan w:val="2"/>
            <w:shd w:val="clear" w:color="auto" w:fill="auto"/>
            <w:hideMark/>
          </w:tcPr>
          <w:p w14:paraId="4D83C039" w14:textId="77777777" w:rsidR="00666BFB" w:rsidRPr="0033781A" w:rsidRDefault="00666BFB" w:rsidP="00000EAE">
            <w:pPr>
              <w:pStyle w:val="aff"/>
              <w:spacing w:before="0" w:beforeAutospacing="0" w:after="0" w:afterAutospacing="0" w:line="240" w:lineRule="atLeast"/>
              <w:ind w:leftChars="68" w:left="150"/>
              <w:contextualSpacing/>
              <w:rPr>
                <w:rFonts w:ascii="Times New Roman" w:hAnsi="Times New Roman" w:cs="Times New Roman"/>
                <w:sz w:val="20"/>
                <w:szCs w:val="20"/>
              </w:rPr>
            </w:pPr>
            <w:r w:rsidRPr="00265E47">
              <w:rPr>
                <w:rFonts w:ascii="Times New Roman" w:eastAsia="华文细黑" w:hAnsi="Times New Roman" w:cs="Times New Roman"/>
                <w:kern w:val="24"/>
                <w:sz w:val="20"/>
                <w:szCs w:val="20"/>
              </w:rPr>
              <w:t xml:space="preserve">Overhead </w:t>
            </w:r>
          </w:p>
        </w:tc>
        <w:tc>
          <w:tcPr>
            <w:tcW w:w="6154" w:type="dxa"/>
            <w:shd w:val="clear" w:color="auto" w:fill="auto"/>
            <w:tcMar>
              <w:top w:w="72" w:type="dxa"/>
              <w:left w:w="144" w:type="dxa"/>
              <w:bottom w:w="72" w:type="dxa"/>
              <w:right w:w="144" w:type="dxa"/>
            </w:tcMar>
            <w:hideMark/>
          </w:tcPr>
          <w:p w14:paraId="52722C43" w14:textId="77777777" w:rsidR="00666BFB" w:rsidRPr="00911177" w:rsidRDefault="00666BFB" w:rsidP="00000EAE">
            <w:pPr>
              <w:spacing w:line="240" w:lineRule="atLeast"/>
              <w:contextualSpacing/>
              <w:rPr>
                <w:rFonts w:eastAsia="Malgun Gothic"/>
                <w:kern w:val="24"/>
                <w:szCs w:val="20"/>
              </w:rPr>
            </w:pPr>
            <w:r w:rsidRPr="00911177">
              <w:rPr>
                <w:rFonts w:eastAsia="Malgun Gothic" w:hAnsi="Calibri"/>
                <w:snapToGrid w:val="0"/>
                <w:szCs w:val="20"/>
                <w:lang w:eastAsia="ko-KR"/>
              </w:rPr>
              <w:t>Companies shall provide the downlink overhead assumption</w:t>
            </w:r>
          </w:p>
        </w:tc>
      </w:tr>
      <w:tr w:rsidR="00666BFB" w:rsidRPr="00684DDC" w14:paraId="09E4C221" w14:textId="77777777" w:rsidTr="00000EAE">
        <w:tc>
          <w:tcPr>
            <w:tcW w:w="3121" w:type="dxa"/>
            <w:gridSpan w:val="2"/>
            <w:shd w:val="clear" w:color="auto" w:fill="auto"/>
          </w:tcPr>
          <w:p w14:paraId="35373589" w14:textId="77777777" w:rsidR="00666BFB" w:rsidRPr="00925E68" w:rsidRDefault="00666BFB" w:rsidP="00000EAE">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925E68">
              <w:rPr>
                <w:rFonts w:ascii="Times New Roman" w:eastAsia="Malgun Gothic" w:hAnsi="Times New Roman" w:cs="Times New Roman" w:hint="eastAsia"/>
                <w:kern w:val="24"/>
                <w:sz w:val="20"/>
                <w:szCs w:val="20"/>
                <w:lang w:eastAsia="ko-KR"/>
              </w:rPr>
              <w:t>Traffic model</w:t>
            </w:r>
          </w:p>
        </w:tc>
        <w:tc>
          <w:tcPr>
            <w:tcW w:w="6154" w:type="dxa"/>
            <w:shd w:val="clear" w:color="auto" w:fill="auto"/>
            <w:tcMar>
              <w:top w:w="72" w:type="dxa"/>
              <w:left w:w="144" w:type="dxa"/>
              <w:bottom w:w="72" w:type="dxa"/>
              <w:right w:w="144" w:type="dxa"/>
            </w:tcMar>
          </w:tcPr>
          <w:p w14:paraId="220D9739" w14:textId="77777777" w:rsidR="00666BFB" w:rsidRPr="00911177" w:rsidRDefault="00666BFB" w:rsidP="00000EAE">
            <w:pPr>
              <w:pStyle w:val="aff"/>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911177">
              <w:rPr>
                <w:rFonts w:ascii="Times New Roman" w:eastAsia="Malgun Gothic" w:hAnsi="Times New Roman" w:cs="Times New Roman"/>
                <w:kern w:val="24"/>
                <w:sz w:val="20"/>
                <w:szCs w:val="20"/>
                <w:lang w:eastAsia="ko-KR"/>
              </w:rPr>
              <w:t>FTP model 1 with packet size 0.5 Mbytes</w:t>
            </w:r>
          </w:p>
          <w:p w14:paraId="7E6F2B80" w14:textId="77777777" w:rsidR="00666BFB" w:rsidRPr="00911177" w:rsidRDefault="00666BFB" w:rsidP="00000EAE">
            <w:pPr>
              <w:pStyle w:val="aff"/>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911177">
              <w:rPr>
                <w:rFonts w:ascii="Times New Roman" w:eastAsia="Malgun Gothic" w:hAnsi="Times New Roman" w:cs="Times New Roman"/>
                <w:kern w:val="24"/>
                <w:sz w:val="20"/>
                <w:szCs w:val="20"/>
                <w:lang w:eastAsia="ko-KR"/>
              </w:rPr>
              <w:t>Other FTP model is not precluded.</w:t>
            </w:r>
          </w:p>
        </w:tc>
      </w:tr>
      <w:tr w:rsidR="00666BFB" w:rsidRPr="00684DDC" w14:paraId="69D35686" w14:textId="77777777" w:rsidTr="00000EAE">
        <w:tc>
          <w:tcPr>
            <w:tcW w:w="3121" w:type="dxa"/>
            <w:gridSpan w:val="2"/>
            <w:shd w:val="clear" w:color="auto" w:fill="auto"/>
          </w:tcPr>
          <w:p w14:paraId="27F82828" w14:textId="77777777" w:rsidR="00666BFB" w:rsidRPr="00925E68" w:rsidRDefault="00666BFB" w:rsidP="00000EAE">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925E68">
              <w:rPr>
                <w:rFonts w:ascii="Times New Roman" w:eastAsia="Malgun Gothic" w:hAnsi="Times New Roman" w:cs="Times New Roman"/>
                <w:kern w:val="24"/>
                <w:sz w:val="20"/>
                <w:szCs w:val="20"/>
                <w:lang w:eastAsia="ko-KR"/>
              </w:rPr>
              <w:t>Traffic load (Resource utilization)</w:t>
            </w:r>
          </w:p>
        </w:tc>
        <w:tc>
          <w:tcPr>
            <w:tcW w:w="6154" w:type="dxa"/>
            <w:shd w:val="clear" w:color="auto" w:fill="auto"/>
            <w:tcMar>
              <w:top w:w="72" w:type="dxa"/>
              <w:left w:w="144" w:type="dxa"/>
              <w:bottom w:w="72" w:type="dxa"/>
              <w:right w:w="144" w:type="dxa"/>
            </w:tcMar>
          </w:tcPr>
          <w:p w14:paraId="76295AE6" w14:textId="77777777" w:rsidR="00666BFB" w:rsidRPr="00425523" w:rsidRDefault="00666BFB" w:rsidP="00510AF4">
            <w:pPr>
              <w:pStyle w:val="aff"/>
              <w:numPr>
                <w:ilvl w:val="0"/>
                <w:numId w:val="14"/>
              </w:numPr>
              <w:spacing w:before="0" w:beforeAutospacing="0" w:after="0" w:afterAutospacing="0" w:line="240" w:lineRule="atLeast"/>
              <w:contextualSpacing/>
              <w:rPr>
                <w:rFonts w:ascii="Times New Roman" w:eastAsia="Malgun Gothic" w:hAnsi="Times New Roman" w:cs="Times New Roman"/>
                <w:kern w:val="24"/>
                <w:sz w:val="20"/>
                <w:szCs w:val="20"/>
                <w:u w:val="single"/>
                <w:lang w:eastAsia="ko-KR"/>
              </w:rPr>
            </w:pPr>
            <w:r w:rsidRPr="00425523">
              <w:rPr>
                <w:rFonts w:ascii="Times New Roman" w:eastAsia="Malgun Gothic" w:hAnsi="Times New Roman" w:cs="Times New Roman"/>
                <w:kern w:val="24"/>
                <w:sz w:val="20"/>
                <w:szCs w:val="20"/>
                <w:u w:val="single"/>
                <w:lang w:eastAsia="ko-KR"/>
              </w:rPr>
              <w:t>50/70 % for CSI overhead reduction</w:t>
            </w:r>
          </w:p>
          <w:p w14:paraId="2B9117A0" w14:textId="77777777" w:rsidR="00666BFB" w:rsidRPr="00425523" w:rsidRDefault="00666BFB" w:rsidP="00510AF4">
            <w:pPr>
              <w:pStyle w:val="aff"/>
              <w:numPr>
                <w:ilvl w:val="0"/>
                <w:numId w:val="14"/>
              </w:numPr>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425523">
              <w:rPr>
                <w:rFonts w:ascii="Times New Roman" w:eastAsia="Malgun Gothic" w:hAnsi="Times New Roman" w:cs="Times New Roman"/>
                <w:kern w:val="24"/>
                <w:sz w:val="20"/>
                <w:szCs w:val="20"/>
                <w:u w:val="single"/>
                <w:lang w:eastAsia="ko-KR"/>
              </w:rPr>
              <w:t>20/50 % for high rank extension</w:t>
            </w:r>
          </w:p>
          <w:p w14:paraId="78442884" w14:textId="77777777" w:rsidR="00666BFB" w:rsidRPr="00425523" w:rsidRDefault="00666BFB" w:rsidP="00000EAE">
            <w:pPr>
              <w:spacing w:line="240" w:lineRule="atLeast"/>
              <w:contextualSpacing/>
              <w:rPr>
                <w:kern w:val="24"/>
                <w:szCs w:val="20"/>
              </w:rPr>
            </w:pPr>
            <w:r w:rsidRPr="00425523">
              <w:rPr>
                <w:snapToGrid w:val="0"/>
                <w:szCs w:val="20"/>
              </w:rPr>
              <w:t>Companies are encouraged to report the MU-MIMO utilization.</w:t>
            </w:r>
          </w:p>
        </w:tc>
      </w:tr>
      <w:tr w:rsidR="00666BFB" w:rsidRPr="00684DDC" w14:paraId="073BADC5" w14:textId="77777777" w:rsidTr="00000EAE">
        <w:tc>
          <w:tcPr>
            <w:tcW w:w="3121" w:type="dxa"/>
            <w:gridSpan w:val="2"/>
            <w:shd w:val="clear" w:color="auto" w:fill="auto"/>
          </w:tcPr>
          <w:p w14:paraId="6BAB3535" w14:textId="77777777" w:rsidR="00666BFB" w:rsidRPr="00925E68" w:rsidRDefault="00666BFB" w:rsidP="00000EAE">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925E68">
              <w:rPr>
                <w:rFonts w:ascii="Times New Roman" w:eastAsia="Malgun Gothic" w:hAnsi="Times New Roman" w:cs="Times New Roman"/>
                <w:kern w:val="24"/>
                <w:sz w:val="20"/>
                <w:szCs w:val="20"/>
                <w:lang w:eastAsia="ko-KR"/>
              </w:rPr>
              <w:t>UE distribution</w:t>
            </w:r>
          </w:p>
        </w:tc>
        <w:tc>
          <w:tcPr>
            <w:tcW w:w="6154" w:type="dxa"/>
            <w:shd w:val="clear" w:color="auto" w:fill="auto"/>
            <w:tcMar>
              <w:top w:w="72" w:type="dxa"/>
              <w:left w:w="144" w:type="dxa"/>
              <w:bottom w:w="72" w:type="dxa"/>
              <w:right w:w="144" w:type="dxa"/>
            </w:tcMar>
          </w:tcPr>
          <w:p w14:paraId="22252CFD" w14:textId="77777777" w:rsidR="00666BFB" w:rsidRPr="00911177" w:rsidRDefault="00666BFB" w:rsidP="00000EAE">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911177">
              <w:rPr>
                <w:rFonts w:ascii="Times New Roman" w:eastAsia="Malgun Gothic" w:hAnsi="Times New Roman" w:cs="Times New Roman"/>
                <w:kern w:val="24"/>
                <w:sz w:val="20"/>
                <w:szCs w:val="20"/>
                <w:lang w:eastAsia="ko-KR"/>
              </w:rPr>
              <w:t xml:space="preserve">- 80% indoor (3km/h), 20% outdoor (30km/h) </w:t>
            </w:r>
          </w:p>
        </w:tc>
      </w:tr>
      <w:tr w:rsidR="00666BFB" w:rsidRPr="00684DDC" w14:paraId="1BDAC9B0" w14:textId="77777777" w:rsidTr="00000EAE">
        <w:tc>
          <w:tcPr>
            <w:tcW w:w="3121" w:type="dxa"/>
            <w:gridSpan w:val="2"/>
            <w:shd w:val="clear" w:color="auto" w:fill="auto"/>
          </w:tcPr>
          <w:p w14:paraId="17861976" w14:textId="77777777" w:rsidR="00666BFB" w:rsidRPr="00925E68" w:rsidRDefault="00666BFB" w:rsidP="00000EAE">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925E68">
              <w:rPr>
                <w:rFonts w:ascii="Times New Roman" w:eastAsia="Malgun Gothic" w:hAnsi="Times New Roman" w:cs="Times New Roman"/>
                <w:kern w:val="24"/>
                <w:sz w:val="20"/>
                <w:szCs w:val="20"/>
                <w:lang w:eastAsia="ko-KR"/>
              </w:rPr>
              <w:t>UE receiver</w:t>
            </w:r>
          </w:p>
        </w:tc>
        <w:tc>
          <w:tcPr>
            <w:tcW w:w="6154" w:type="dxa"/>
            <w:shd w:val="clear" w:color="auto" w:fill="auto"/>
            <w:tcMar>
              <w:top w:w="72" w:type="dxa"/>
              <w:left w:w="144" w:type="dxa"/>
              <w:bottom w:w="72" w:type="dxa"/>
              <w:right w:w="144" w:type="dxa"/>
            </w:tcMar>
          </w:tcPr>
          <w:p w14:paraId="0E8B94DE" w14:textId="77777777" w:rsidR="00666BFB" w:rsidRPr="00911177" w:rsidRDefault="00666BFB" w:rsidP="00000EAE">
            <w:pPr>
              <w:pStyle w:val="aff"/>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911177">
              <w:rPr>
                <w:rFonts w:ascii="Times New Roman" w:eastAsia="Malgun Gothic" w:hAnsi="Times New Roman" w:cs="Times New Roman"/>
                <w:kern w:val="24"/>
                <w:sz w:val="20"/>
                <w:szCs w:val="20"/>
                <w:lang w:eastAsia="ko-KR"/>
              </w:rPr>
              <w:t>MMSE-IRC as the baseline receiver</w:t>
            </w:r>
          </w:p>
        </w:tc>
      </w:tr>
      <w:tr w:rsidR="00666BFB" w:rsidRPr="00684DDC" w14:paraId="27C09CED" w14:textId="77777777" w:rsidTr="00000EAE">
        <w:tc>
          <w:tcPr>
            <w:tcW w:w="3121" w:type="dxa"/>
            <w:gridSpan w:val="2"/>
            <w:shd w:val="clear" w:color="auto" w:fill="auto"/>
          </w:tcPr>
          <w:p w14:paraId="337831E4" w14:textId="77777777" w:rsidR="00666BFB" w:rsidRPr="00925E68" w:rsidRDefault="00666BFB" w:rsidP="00000EAE">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925E68">
              <w:rPr>
                <w:rFonts w:ascii="Times New Roman" w:eastAsia="Malgun Gothic" w:hAnsi="Times New Roman" w:cs="Times New Roman"/>
                <w:kern w:val="24"/>
                <w:sz w:val="20"/>
                <w:szCs w:val="20"/>
                <w:lang w:eastAsia="ko-KR"/>
              </w:rPr>
              <w:t>Feedback assumption</w:t>
            </w:r>
          </w:p>
        </w:tc>
        <w:tc>
          <w:tcPr>
            <w:tcW w:w="6154" w:type="dxa"/>
            <w:shd w:val="clear" w:color="auto" w:fill="auto"/>
            <w:tcMar>
              <w:top w:w="72" w:type="dxa"/>
              <w:left w:w="144" w:type="dxa"/>
              <w:bottom w:w="72" w:type="dxa"/>
              <w:right w:w="144" w:type="dxa"/>
            </w:tcMar>
          </w:tcPr>
          <w:p w14:paraId="251EC036" w14:textId="77777777" w:rsidR="00666BFB" w:rsidRPr="00911177" w:rsidRDefault="00666BFB" w:rsidP="00000EAE">
            <w:pPr>
              <w:pStyle w:val="aff"/>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911177">
              <w:rPr>
                <w:rFonts w:ascii="Times New Roman" w:eastAsia="Malgun Gothic" w:hAnsi="Times New Roman" w:cs="Times New Roman"/>
                <w:kern w:val="24"/>
                <w:sz w:val="20"/>
                <w:szCs w:val="20"/>
                <w:lang w:eastAsia="ko-KR"/>
              </w:rPr>
              <w:t>Realistic</w:t>
            </w:r>
          </w:p>
        </w:tc>
      </w:tr>
      <w:tr w:rsidR="00666BFB" w:rsidRPr="00684DDC" w14:paraId="5F554353" w14:textId="77777777" w:rsidTr="00000EAE">
        <w:tc>
          <w:tcPr>
            <w:tcW w:w="3121" w:type="dxa"/>
            <w:gridSpan w:val="2"/>
            <w:shd w:val="clear" w:color="auto" w:fill="auto"/>
          </w:tcPr>
          <w:p w14:paraId="23510A9D" w14:textId="77777777" w:rsidR="00666BFB" w:rsidRPr="00925E68" w:rsidRDefault="00666BFB" w:rsidP="00000EAE">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925E68">
              <w:rPr>
                <w:rFonts w:ascii="Times New Roman" w:eastAsia="Malgun Gothic" w:hAnsi="Times New Roman" w:cs="Times New Roman"/>
                <w:kern w:val="24"/>
                <w:sz w:val="20"/>
                <w:szCs w:val="20"/>
                <w:lang w:eastAsia="ko-KR"/>
              </w:rPr>
              <w:t>Channel estimation</w:t>
            </w:r>
          </w:p>
        </w:tc>
        <w:tc>
          <w:tcPr>
            <w:tcW w:w="6154" w:type="dxa"/>
            <w:shd w:val="clear" w:color="auto" w:fill="auto"/>
            <w:tcMar>
              <w:top w:w="72" w:type="dxa"/>
              <w:left w:w="144" w:type="dxa"/>
              <w:bottom w:w="72" w:type="dxa"/>
              <w:right w:w="144" w:type="dxa"/>
            </w:tcMar>
          </w:tcPr>
          <w:p w14:paraId="7710ECB1" w14:textId="77777777" w:rsidR="00666BFB" w:rsidRPr="00911177" w:rsidRDefault="00666BFB" w:rsidP="00000EAE">
            <w:pPr>
              <w:pStyle w:val="aff"/>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911177">
              <w:rPr>
                <w:rFonts w:ascii="Times New Roman" w:eastAsia="Malgun Gothic" w:hAnsi="Times New Roman" w:cs="Times New Roman"/>
                <w:kern w:val="24"/>
                <w:sz w:val="20"/>
                <w:szCs w:val="20"/>
                <w:lang w:eastAsia="ko-KR"/>
              </w:rPr>
              <w:t>Realistic</w:t>
            </w:r>
          </w:p>
        </w:tc>
      </w:tr>
      <w:tr w:rsidR="00666BFB" w:rsidRPr="00684DDC" w14:paraId="5A75E824" w14:textId="77777777" w:rsidTr="00000EAE">
        <w:tc>
          <w:tcPr>
            <w:tcW w:w="3121" w:type="dxa"/>
            <w:gridSpan w:val="2"/>
            <w:shd w:val="clear" w:color="auto" w:fill="auto"/>
          </w:tcPr>
          <w:p w14:paraId="6504BF43" w14:textId="77777777" w:rsidR="00666BFB" w:rsidRPr="00925E68" w:rsidRDefault="00666BFB" w:rsidP="00000EAE">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925E68">
              <w:rPr>
                <w:rFonts w:ascii="Times New Roman" w:eastAsia="Malgun Gothic" w:hAnsi="Times New Roman" w:cs="Times New Roman"/>
                <w:kern w:val="24"/>
                <w:sz w:val="20"/>
                <w:szCs w:val="20"/>
                <w:lang w:eastAsia="ko-KR"/>
              </w:rPr>
              <w:t>Evaluation Metric</w:t>
            </w:r>
          </w:p>
        </w:tc>
        <w:tc>
          <w:tcPr>
            <w:tcW w:w="6154" w:type="dxa"/>
            <w:shd w:val="clear" w:color="auto" w:fill="auto"/>
            <w:tcMar>
              <w:top w:w="72" w:type="dxa"/>
              <w:left w:w="144" w:type="dxa"/>
              <w:bottom w:w="72" w:type="dxa"/>
              <w:right w:w="144" w:type="dxa"/>
            </w:tcMar>
          </w:tcPr>
          <w:p w14:paraId="022A4DB4" w14:textId="77777777" w:rsidR="00666BFB" w:rsidRPr="00911177" w:rsidRDefault="00666BFB" w:rsidP="00000EAE">
            <w:pPr>
              <w:pStyle w:val="aff"/>
              <w:spacing w:before="0" w:beforeAutospacing="0" w:after="0" w:afterAutospacing="0"/>
              <w:contextualSpacing/>
              <w:rPr>
                <w:rFonts w:ascii="Times New Roman" w:hAnsi="Times New Roman" w:cs="Times New Roman"/>
                <w:kern w:val="24"/>
                <w:szCs w:val="20"/>
              </w:rPr>
            </w:pPr>
            <w:r w:rsidRPr="00911177">
              <w:rPr>
                <w:rFonts w:ascii="Times New Roman" w:eastAsia="Malgun Gothic" w:hAnsi="Times New Roman" w:cs="Times New Roman"/>
                <w:color w:val="000000"/>
                <w:kern w:val="24"/>
                <w:sz w:val="20"/>
                <w:szCs w:val="20"/>
                <w:lang w:eastAsia="ko-KR"/>
              </w:rPr>
              <w:t xml:space="preserve">Throughput and CSI feedback overhead as baseline metrics. </w:t>
            </w:r>
          </w:p>
          <w:p w14:paraId="2BF39622" w14:textId="77777777" w:rsidR="00666BFB" w:rsidRPr="00911177" w:rsidRDefault="00666BFB" w:rsidP="00000EAE">
            <w:pPr>
              <w:pStyle w:val="aff"/>
              <w:spacing w:before="0" w:beforeAutospacing="0" w:after="0" w:afterAutospacing="0"/>
              <w:contextualSpacing/>
              <w:rPr>
                <w:rFonts w:ascii="Times New Roman" w:hAnsi="Times New Roman" w:cs="Times New Roman"/>
                <w:kern w:val="24"/>
                <w:szCs w:val="20"/>
              </w:rPr>
            </w:pPr>
            <w:r w:rsidRPr="00911177">
              <w:rPr>
                <w:rFonts w:ascii="Times New Roman" w:eastAsia="Malgun Gothic" w:hAnsi="Times New Roman" w:cs="Times New Roman"/>
                <w:color w:val="000000"/>
                <w:kern w:val="24"/>
                <w:sz w:val="20"/>
                <w:szCs w:val="20"/>
                <w:lang w:eastAsia="ko-KR"/>
              </w:rPr>
              <w:t>Additional metrics, e.g., ratio between throughput and CSI feedback overhead, can be used.</w:t>
            </w:r>
          </w:p>
          <w:p w14:paraId="3AD3627B" w14:textId="77777777" w:rsidR="00666BFB" w:rsidRPr="007215CB" w:rsidRDefault="00666BFB" w:rsidP="00000EAE">
            <w:pPr>
              <w:pStyle w:val="aff"/>
              <w:spacing w:before="0" w:beforeAutospacing="0" w:after="0" w:afterAutospacing="0"/>
              <w:contextualSpacing/>
              <w:rPr>
                <w:rFonts w:eastAsia="Malgun Gothic"/>
                <w:color w:val="000000"/>
                <w:kern w:val="24"/>
                <w:sz w:val="20"/>
                <w:szCs w:val="20"/>
                <w:lang w:eastAsia="ko-KR"/>
              </w:rPr>
            </w:pPr>
            <w:r w:rsidRPr="00911177">
              <w:rPr>
                <w:rFonts w:ascii="Times New Roman" w:eastAsia="Malgun Gothic" w:hAnsi="Times New Roman" w:cs="Times New Roman"/>
                <w:color w:val="000000"/>
                <w:kern w:val="24"/>
                <w:sz w:val="20"/>
                <w:szCs w:val="20"/>
                <w:lang w:eastAsia="ko-KR"/>
              </w:rPr>
              <w:t xml:space="preserve">Maximum overhead (payload size for CSI feedback)for each rank at one feedback instance is the baseline metric for </w:t>
            </w:r>
            <w:r w:rsidRPr="00911177">
              <w:rPr>
                <w:rFonts w:ascii="Times New Roman" w:eastAsia="Malgun Gothic" w:hAnsi="Times New Roman" w:cs="Times New Roman"/>
                <w:kern w:val="24"/>
                <w:sz w:val="20"/>
                <w:szCs w:val="20"/>
                <w:lang w:eastAsia="ko-KR"/>
              </w:rPr>
              <w:t xml:space="preserve">CSI feedback </w:t>
            </w:r>
            <w:r w:rsidRPr="00911177">
              <w:rPr>
                <w:rFonts w:ascii="Times New Roman" w:eastAsia="Malgun Gothic" w:hAnsi="Times New Roman" w:cs="Times New Roman"/>
                <w:color w:val="000000"/>
                <w:kern w:val="24"/>
                <w:sz w:val="20"/>
                <w:szCs w:val="20"/>
                <w:lang w:eastAsia="ko-KR"/>
              </w:rPr>
              <w:t>overhead, and companies can provide other metrics.</w:t>
            </w:r>
          </w:p>
        </w:tc>
      </w:tr>
      <w:tr w:rsidR="00666BFB" w:rsidRPr="00684DDC" w14:paraId="61E2AD0A" w14:textId="77777777" w:rsidTr="00000EAE">
        <w:tc>
          <w:tcPr>
            <w:tcW w:w="3121" w:type="dxa"/>
            <w:gridSpan w:val="2"/>
            <w:shd w:val="clear" w:color="auto" w:fill="auto"/>
          </w:tcPr>
          <w:p w14:paraId="785796A6" w14:textId="77777777" w:rsidR="00666BFB" w:rsidRPr="006D4BA1" w:rsidDel="00782F1D" w:rsidRDefault="00666BFB" w:rsidP="00000EAE">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hint="eastAsia"/>
                <w:kern w:val="24"/>
                <w:sz w:val="20"/>
                <w:szCs w:val="20"/>
                <w:lang w:eastAsia="ko-KR"/>
              </w:rPr>
              <w:lastRenderedPageBreak/>
              <w:t xml:space="preserve">Baseline for </w:t>
            </w:r>
            <w:r>
              <w:rPr>
                <w:rFonts w:ascii="Times New Roman" w:eastAsia="Malgun Gothic" w:hAnsi="Times New Roman" w:cs="Times New Roman"/>
                <w:kern w:val="24"/>
                <w:sz w:val="20"/>
                <w:szCs w:val="20"/>
                <w:lang w:eastAsia="ko-KR"/>
              </w:rPr>
              <w:t>performance</w:t>
            </w:r>
            <w:r>
              <w:rPr>
                <w:rFonts w:ascii="Times New Roman" w:eastAsia="Malgun Gothic" w:hAnsi="Times New Roman" w:cs="Times New Roman" w:hint="eastAsia"/>
                <w:kern w:val="24"/>
                <w:sz w:val="20"/>
                <w:szCs w:val="20"/>
                <w:lang w:eastAsia="ko-KR"/>
              </w:rPr>
              <w:t xml:space="preserve"> </w:t>
            </w:r>
            <w:r>
              <w:rPr>
                <w:rFonts w:ascii="Times New Roman" w:eastAsia="Malgun Gothic" w:hAnsi="Times New Roman" w:cs="Times New Roman"/>
                <w:kern w:val="24"/>
                <w:sz w:val="20"/>
                <w:szCs w:val="20"/>
                <w:lang w:eastAsia="ko-KR"/>
              </w:rPr>
              <w:t>evaluation</w:t>
            </w:r>
          </w:p>
        </w:tc>
        <w:tc>
          <w:tcPr>
            <w:tcW w:w="6154" w:type="dxa"/>
            <w:shd w:val="clear" w:color="auto" w:fill="auto"/>
            <w:tcMar>
              <w:top w:w="72" w:type="dxa"/>
              <w:left w:w="144" w:type="dxa"/>
              <w:bottom w:w="72" w:type="dxa"/>
              <w:right w:w="144" w:type="dxa"/>
            </w:tcMar>
          </w:tcPr>
          <w:p w14:paraId="6A236EC5" w14:textId="77777777" w:rsidR="00666BFB" w:rsidRPr="00911177" w:rsidRDefault="00666BFB" w:rsidP="00666BFB">
            <w:pPr>
              <w:rPr>
                <w:bCs/>
                <w:szCs w:val="20"/>
              </w:rPr>
            </w:pPr>
            <w:r w:rsidRPr="00911177">
              <w:rPr>
                <w:bCs/>
                <w:szCs w:val="20"/>
              </w:rPr>
              <w:t>Rel-15 Type II Codebook is the baseline for performance and overhead evaluation for overhead reduction. (Type I Codebook can be considered at least for performance evaluation)</w:t>
            </w:r>
          </w:p>
          <w:p w14:paraId="6C5D77B8" w14:textId="77777777" w:rsidR="00666BFB" w:rsidRPr="00911177" w:rsidRDefault="00666BFB" w:rsidP="00510AF4">
            <w:pPr>
              <w:pStyle w:val="af3"/>
              <w:numPr>
                <w:ilvl w:val="0"/>
                <w:numId w:val="14"/>
              </w:numPr>
              <w:autoSpaceDE/>
              <w:autoSpaceDN/>
              <w:ind w:firstLineChars="0"/>
              <w:contextualSpacing/>
              <w:jc w:val="left"/>
              <w:rPr>
                <w:bCs/>
                <w:szCs w:val="20"/>
              </w:rPr>
            </w:pPr>
            <w:r w:rsidRPr="00911177">
              <w:rPr>
                <w:rFonts w:eastAsia="Malgun Gothic"/>
                <w:bCs/>
                <w:szCs w:val="20"/>
                <w:lang w:eastAsia="zh-CN"/>
              </w:rPr>
              <w:t xml:space="preserve">Companies are encouraged to compare the proposed overhead reduction scheme with Rel-15 overhead reduction scheme, </w:t>
            </w:r>
          </w:p>
          <w:p w14:paraId="7D9540C4" w14:textId="58C6CD38" w:rsidR="00666BFB" w:rsidRPr="00666BFB" w:rsidRDefault="00666BFB" w:rsidP="00666BFB">
            <w:pPr>
              <w:rPr>
                <w:bCs/>
                <w:szCs w:val="20"/>
                <w:lang w:eastAsia="zh-CN"/>
              </w:rPr>
            </w:pPr>
            <w:r w:rsidRPr="00911177">
              <w:rPr>
                <w:rFonts w:eastAsia="Malgun Gothic"/>
                <w:bCs/>
                <w:szCs w:val="20"/>
              </w:rPr>
              <w:t>Rel-15 Type I Codebook is the baseline for performance and overhead evaluation for higher rank codebook.</w:t>
            </w:r>
          </w:p>
        </w:tc>
      </w:tr>
    </w:tbl>
    <w:p w14:paraId="770DF35A" w14:textId="0BD753F1" w:rsidR="008815C9" w:rsidRDefault="008815C9" w:rsidP="00A54007"/>
    <w:p w14:paraId="5EBC0A4F" w14:textId="6EE456A8" w:rsidR="00666BFB" w:rsidRDefault="00666BFB" w:rsidP="00A54007"/>
    <w:sectPr w:rsidR="00666BF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7B0F97" w14:textId="77777777" w:rsidR="00E734E3" w:rsidRDefault="00E734E3">
      <w:r>
        <w:separator/>
      </w:r>
    </w:p>
  </w:endnote>
  <w:endnote w:type="continuationSeparator" w:id="0">
    <w:p w14:paraId="1D522B75" w14:textId="77777777" w:rsidR="00E734E3" w:rsidRDefault="00E73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C28530" w14:textId="77777777" w:rsidR="00E734E3" w:rsidRDefault="00E734E3">
      <w:r>
        <w:separator/>
      </w:r>
    </w:p>
  </w:footnote>
  <w:footnote w:type="continuationSeparator" w:id="0">
    <w:p w14:paraId="782F8104" w14:textId="77777777" w:rsidR="00E734E3" w:rsidRDefault="00E734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 w15:restartNumberingAfterBreak="0">
    <w:nsid w:val="249C30FA"/>
    <w:multiLevelType w:val="hybridMultilevel"/>
    <w:tmpl w:val="A668770E"/>
    <w:lvl w:ilvl="0" w:tplc="24F63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CD745D"/>
    <w:multiLevelType w:val="hybridMultilevel"/>
    <w:tmpl w:val="32DED466"/>
    <w:lvl w:ilvl="0" w:tplc="04090011">
      <w:start w:val="1"/>
      <w:numFmt w:val="decimal"/>
      <w:lvlText w:val="%1)"/>
      <w:lvlJc w:val="left"/>
      <w:pPr>
        <w:ind w:left="720" w:hanging="360"/>
      </w:pPr>
      <w:rPr>
        <w:rFonts w:hint="default"/>
      </w:rPr>
    </w:lvl>
    <w:lvl w:ilvl="1" w:tplc="F6B6509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A7198B"/>
    <w:multiLevelType w:val="hybridMultilevel"/>
    <w:tmpl w:val="B046F6B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781000A"/>
    <w:multiLevelType w:val="hybridMultilevel"/>
    <w:tmpl w:val="1E422306"/>
    <w:lvl w:ilvl="0" w:tplc="CA7452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7"/>
  </w:num>
  <w:num w:numId="3">
    <w:abstractNumId w:val="14"/>
  </w:num>
  <w:num w:numId="4">
    <w:abstractNumId w:val="15"/>
  </w:num>
  <w:num w:numId="5">
    <w:abstractNumId w:val="7"/>
  </w:num>
  <w:num w:numId="6">
    <w:abstractNumId w:val="6"/>
  </w:num>
  <w:num w:numId="7">
    <w:abstractNumId w:val="16"/>
  </w:num>
  <w:num w:numId="8">
    <w:abstractNumId w:val="13"/>
  </w:num>
  <w:num w:numId="9">
    <w:abstractNumId w:val="5"/>
  </w:num>
  <w:num w:numId="10">
    <w:abstractNumId w:val="12"/>
  </w:num>
  <w:num w:numId="11">
    <w:abstractNumId w:val="3"/>
  </w:num>
  <w:num w:numId="12">
    <w:abstractNumId w:val="8"/>
  </w:num>
  <w:num w:numId="13">
    <w:abstractNumId w:val="9"/>
  </w:num>
  <w:num w:numId="14">
    <w:abstractNumId w:val="1"/>
  </w:num>
  <w:num w:numId="15">
    <w:abstractNumId w:val="0"/>
  </w:num>
  <w:num w:numId="16">
    <w:abstractNumId w:val="10"/>
  </w:num>
  <w:num w:numId="17">
    <w:abstractNumId w:val="11"/>
  </w:num>
  <w:num w:numId="18">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0EAE"/>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2BB"/>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B8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866"/>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240"/>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0EC"/>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47EF8"/>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58"/>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2D60"/>
    <w:rsid w:val="002B303A"/>
    <w:rsid w:val="002B3D83"/>
    <w:rsid w:val="002B3DCB"/>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5"/>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85"/>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479"/>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C8E"/>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6D"/>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1FE2"/>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C07"/>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CDD"/>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14A"/>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574"/>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5BF3"/>
    <w:rsid w:val="004F66BD"/>
    <w:rsid w:val="004F697C"/>
    <w:rsid w:val="004F6C8F"/>
    <w:rsid w:val="004F6D39"/>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AF4"/>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2A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19E"/>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EA0"/>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5C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70"/>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5F80"/>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EBA"/>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BFB"/>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36"/>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A5C"/>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30A"/>
    <w:rsid w:val="007965C3"/>
    <w:rsid w:val="007967B1"/>
    <w:rsid w:val="00796976"/>
    <w:rsid w:val="007977B8"/>
    <w:rsid w:val="007977FC"/>
    <w:rsid w:val="007A0048"/>
    <w:rsid w:val="007A0454"/>
    <w:rsid w:val="007A06FC"/>
    <w:rsid w:val="007A0965"/>
    <w:rsid w:val="007A0BC2"/>
    <w:rsid w:val="007A0C54"/>
    <w:rsid w:val="007A0D8E"/>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6BB"/>
    <w:rsid w:val="00805BA6"/>
    <w:rsid w:val="00805CC4"/>
    <w:rsid w:val="00806179"/>
    <w:rsid w:val="00806377"/>
    <w:rsid w:val="00806AAF"/>
    <w:rsid w:val="00806E1A"/>
    <w:rsid w:val="00806EB4"/>
    <w:rsid w:val="008070AC"/>
    <w:rsid w:val="00807F62"/>
    <w:rsid w:val="0081006E"/>
    <w:rsid w:val="0081010B"/>
    <w:rsid w:val="00810139"/>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B64"/>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DAB"/>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15C9"/>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49B"/>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6F7D"/>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B4"/>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007"/>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355"/>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991"/>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3E9"/>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2CE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831"/>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AAE"/>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170E"/>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6CB"/>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5E2"/>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722"/>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A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4EF"/>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AD2"/>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49C"/>
    <w:rsid w:val="00E70A73"/>
    <w:rsid w:val="00E70BC7"/>
    <w:rsid w:val="00E70F9A"/>
    <w:rsid w:val="00E70FBC"/>
    <w:rsid w:val="00E71A2D"/>
    <w:rsid w:val="00E72738"/>
    <w:rsid w:val="00E72C01"/>
    <w:rsid w:val="00E72D80"/>
    <w:rsid w:val="00E73065"/>
    <w:rsid w:val="00E733DD"/>
    <w:rsid w:val="00E734C5"/>
    <w:rsid w:val="00E734E3"/>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247"/>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5B58"/>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uiPriority w:val="99"/>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A54007"/>
  </w:style>
  <w:style w:type="character" w:customStyle="1" w:styleId="skip">
    <w:name w:val="skip"/>
    <w:basedOn w:val="a0"/>
    <w:rsid w:val="006076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4002247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javascrip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 TargetMode="External"/><Relationship Id="rId5" Type="http://schemas.openxmlformats.org/officeDocument/2006/relationships/webSettings" Target="webSettings.xml"/><Relationship Id="rId10" Type="http://schemas.openxmlformats.org/officeDocument/2006/relationships/hyperlink" Target="javascript:;" TargetMode="External"/><Relationship Id="rId4" Type="http://schemas.openxmlformats.org/officeDocument/2006/relationships/settings" Target="settings.xml"/><Relationship Id="rId9" Type="http://schemas.openxmlformats.org/officeDocument/2006/relationships/hyperlink" Target="javascrip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CE1CC-5749-4A89-966E-1E850B029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2084</TotalTime>
  <Pages>6</Pages>
  <Words>1913</Words>
  <Characters>10905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115</cp:revision>
  <cp:lastPrinted>2015-03-27T14:25:00Z</cp:lastPrinted>
  <dcterms:created xsi:type="dcterms:W3CDTF">2021-01-13T09:51:00Z</dcterms:created>
  <dcterms:modified xsi:type="dcterms:W3CDTF">2022-04-29T08:50:00Z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